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6D"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rPr>
          <w:rFonts w:ascii="Times New Roman" w:eastAsia="Times New Roman" w:hAnsi="Times New Roman"/>
          <w:sz w:val="28"/>
          <w:szCs w:val="20"/>
        </w:rPr>
      </w:pPr>
    </w:p>
    <w:p w:rsidR="00F72B6D" w:rsidRPr="00F72B6D" w:rsidRDefault="00F72B6D" w:rsidP="00F9595D">
      <w:pPr>
        <w:keepNext/>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outlineLvl w:val="1"/>
        <w:rPr>
          <w:rFonts w:ascii="Times New Roman" w:eastAsia="Times New Roman" w:hAnsi="Times New Roman"/>
          <w:b/>
          <w:sz w:val="24"/>
          <w:szCs w:val="20"/>
        </w:rPr>
      </w:pPr>
      <w:r w:rsidRPr="00F72B6D">
        <w:rPr>
          <w:rFonts w:ascii="Times New Roman" w:eastAsia="Times New Roman" w:hAnsi="Times New Roman"/>
          <w:b/>
          <w:sz w:val="24"/>
          <w:szCs w:val="20"/>
        </w:rPr>
        <w:t>CỘNG HOÀ XÃ HỘI CHỦ NGHĨA VIỆT NAM</w:t>
      </w:r>
    </w:p>
    <w:p w:rsidR="00F72B6D" w:rsidRPr="00F72B6D"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24"/>
          <w:szCs w:val="20"/>
        </w:rPr>
      </w:pPr>
      <w:r w:rsidRPr="00F72B6D">
        <w:rPr>
          <w:rFonts w:ascii="Times New Roman" w:eastAsia="Times New Roman" w:hAnsi="Times New Roman"/>
          <w:b/>
          <w:sz w:val="24"/>
          <w:szCs w:val="20"/>
        </w:rPr>
        <w:t xml:space="preserve"> ĐỘC LẬP  –  TỰ DO  –  HẠNH PHÚC </w:t>
      </w:r>
    </w:p>
    <w:p w:rsidR="00F72B6D" w:rsidRPr="00F72B6D"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16"/>
          <w:szCs w:val="20"/>
        </w:rPr>
      </w:pPr>
      <w:r w:rsidRPr="00F72B6D">
        <w:rPr>
          <w:rFonts w:ascii="Times New Roman" w:eastAsia="Times New Roman" w:hAnsi="Times New Roman"/>
          <w:b/>
          <w:sz w:val="16"/>
          <w:szCs w:val="20"/>
        </w:rPr>
        <w:t>================== ***** ==================</w:t>
      </w:r>
    </w:p>
    <w:p w:rsidR="00F72B6D" w:rsidRPr="00F72B6D"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before="240" w:after="0" w:line="240" w:lineRule="auto"/>
        <w:rPr>
          <w:rFonts w:ascii="Times New Roman" w:eastAsia="Times New Roman" w:hAnsi="Times New Roman"/>
          <w:sz w:val="28"/>
          <w:szCs w:val="20"/>
        </w:rPr>
      </w:pPr>
      <w:r w:rsidRPr="00F72B6D">
        <w:rPr>
          <w:rFonts w:ascii="Times New Roman" w:eastAsia="Times New Roman" w:hAnsi="Times New Roman"/>
          <w:sz w:val="28"/>
          <w:szCs w:val="20"/>
        </w:rPr>
        <w:tab/>
      </w:r>
      <w:r w:rsidRPr="00F72B6D">
        <w:rPr>
          <w:rFonts w:ascii="Times New Roman" w:eastAsia="Times New Roman" w:hAnsi="Times New Roman"/>
          <w:sz w:val="28"/>
          <w:szCs w:val="20"/>
        </w:rPr>
        <w:tab/>
      </w:r>
      <w:r w:rsidRPr="00F72B6D">
        <w:rPr>
          <w:rFonts w:ascii="Times New Roman" w:eastAsia="Times New Roman" w:hAnsi="Times New Roman"/>
          <w:sz w:val="28"/>
          <w:szCs w:val="20"/>
        </w:rPr>
        <w:tab/>
      </w:r>
      <w:r w:rsidR="00246E2A">
        <w:rPr>
          <w:rFonts w:ascii="Times New Roman" w:eastAsia="Times New Roman" w:hAnsi="Times New Roman"/>
          <w:noProof/>
          <w:sz w:val="28"/>
          <w:szCs w:val="20"/>
        </w:rPr>
        <w:drawing>
          <wp:inline distT="0" distB="0" distL="0" distR="0">
            <wp:extent cx="2611120" cy="1310005"/>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611120" cy="1310005"/>
                    </a:xfrm>
                    <a:prstGeom prst="rect">
                      <a:avLst/>
                    </a:prstGeom>
                    <a:noFill/>
                    <a:ln w="9525">
                      <a:noFill/>
                      <a:miter lim="800000"/>
                      <a:headEnd/>
                      <a:tailEnd/>
                    </a:ln>
                  </pic:spPr>
                </pic:pic>
              </a:graphicData>
            </a:graphic>
          </wp:inline>
        </w:drawing>
      </w:r>
    </w:p>
    <w:p w:rsidR="00F72B6D"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rPr>
          <w:rFonts w:ascii="Times New Roman" w:eastAsia="Times New Roman" w:hAnsi="Times New Roman"/>
          <w:sz w:val="28"/>
          <w:szCs w:val="20"/>
        </w:rPr>
      </w:pPr>
    </w:p>
    <w:p w:rsidR="00DC6E3A" w:rsidRPr="00F72B6D" w:rsidRDefault="00DC6E3A"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rPr>
          <w:rFonts w:ascii="Times New Roman" w:eastAsia="Times New Roman" w:hAnsi="Times New Roman"/>
          <w:sz w:val="28"/>
          <w:szCs w:val="20"/>
        </w:rPr>
      </w:pPr>
    </w:p>
    <w:p w:rsidR="00F7310B" w:rsidRDefault="00F7310B"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rPr>
          <w:rFonts w:ascii="Times New Roman" w:eastAsia="Times New Roman" w:hAnsi="Times New Roman"/>
          <w:sz w:val="28"/>
          <w:szCs w:val="20"/>
        </w:rPr>
      </w:pPr>
    </w:p>
    <w:p w:rsidR="005E4C95" w:rsidRPr="00AA42A0" w:rsidRDefault="005E4C95"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rPr>
          <w:rFonts w:ascii="Times New Roman" w:eastAsia="Times New Roman" w:hAnsi="Times New Roman"/>
          <w:sz w:val="36"/>
          <w:szCs w:val="36"/>
        </w:rPr>
      </w:pPr>
    </w:p>
    <w:p w:rsidR="00F9595D" w:rsidRDefault="00F9595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rPr>
          <w:rFonts w:ascii="Times New Roman" w:eastAsia="Times New Roman" w:hAnsi="Times New Roman"/>
          <w:sz w:val="28"/>
          <w:szCs w:val="20"/>
        </w:rPr>
      </w:pPr>
    </w:p>
    <w:p w:rsidR="005E4C95" w:rsidRPr="00F72B6D" w:rsidRDefault="005E4C95"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rPr>
          <w:rFonts w:ascii="Times New Roman" w:eastAsia="Times New Roman" w:hAnsi="Times New Roman"/>
          <w:sz w:val="28"/>
          <w:szCs w:val="20"/>
        </w:rPr>
      </w:pPr>
    </w:p>
    <w:p w:rsidR="00F72B6D" w:rsidRPr="00F72B6D"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72"/>
          <w:szCs w:val="72"/>
        </w:rPr>
      </w:pPr>
      <w:r w:rsidRPr="00F72B6D">
        <w:rPr>
          <w:rFonts w:ascii="Times New Roman" w:eastAsia="Times New Roman" w:hAnsi="Times New Roman"/>
          <w:b/>
          <w:sz w:val="72"/>
          <w:szCs w:val="72"/>
        </w:rPr>
        <w:t xml:space="preserve">BÁO CÁO </w:t>
      </w:r>
    </w:p>
    <w:p w:rsidR="00F72B6D" w:rsidRPr="005E4C95"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before="240" w:after="120" w:line="240" w:lineRule="auto"/>
        <w:jc w:val="center"/>
        <w:rPr>
          <w:rFonts w:ascii="Times New Roman" w:eastAsia="Times New Roman" w:hAnsi="Times New Roman"/>
          <w:b/>
          <w:sz w:val="40"/>
          <w:szCs w:val="40"/>
        </w:rPr>
      </w:pPr>
      <w:r w:rsidRPr="005E4C95">
        <w:rPr>
          <w:rFonts w:ascii="Times New Roman" w:eastAsia="Times New Roman" w:hAnsi="Times New Roman"/>
          <w:b/>
          <w:sz w:val="40"/>
          <w:szCs w:val="40"/>
        </w:rPr>
        <w:t>QUYẾT TOÁN TÀI CHÍNH HỢP NHẤT</w:t>
      </w:r>
    </w:p>
    <w:p w:rsidR="00F72B6D" w:rsidRPr="005E4C95" w:rsidRDefault="005E4C95" w:rsidP="00F9595D">
      <w:pPr>
        <w:keepNext/>
        <w:pBdr>
          <w:top w:val="thinThickThinMediumGap" w:sz="24" w:space="0" w:color="auto"/>
          <w:left w:val="thinThickThinMediumGap" w:sz="24" w:space="4" w:color="auto"/>
          <w:bottom w:val="thinThickThinMediumGap" w:sz="24" w:space="0" w:color="auto"/>
          <w:right w:val="thinThickThinMediumGap" w:sz="24" w:space="0" w:color="auto"/>
        </w:pBdr>
        <w:spacing w:before="120" w:after="0" w:line="240" w:lineRule="auto"/>
        <w:jc w:val="center"/>
        <w:outlineLvl w:val="0"/>
        <w:rPr>
          <w:rFonts w:ascii="Times New Roman" w:eastAsia="Times New Roman" w:hAnsi="Times New Roman"/>
          <w:b/>
          <w:sz w:val="40"/>
          <w:szCs w:val="40"/>
        </w:rPr>
      </w:pPr>
      <w:r w:rsidRPr="005E4C95">
        <w:rPr>
          <w:rFonts w:ascii="Times New Roman" w:eastAsia="Times New Roman" w:hAnsi="Times New Roman"/>
          <w:b/>
          <w:sz w:val="40"/>
          <w:szCs w:val="40"/>
        </w:rPr>
        <w:t>QUÝ  I</w:t>
      </w:r>
      <w:r w:rsidR="007E6A28">
        <w:rPr>
          <w:rFonts w:ascii="Times New Roman" w:eastAsia="Times New Roman" w:hAnsi="Times New Roman"/>
          <w:b/>
          <w:sz w:val="40"/>
          <w:szCs w:val="40"/>
        </w:rPr>
        <w:t>I</w:t>
      </w:r>
      <w:r w:rsidRPr="005E4C95">
        <w:rPr>
          <w:rFonts w:ascii="Times New Roman" w:eastAsia="Times New Roman" w:hAnsi="Times New Roman"/>
          <w:b/>
          <w:sz w:val="40"/>
          <w:szCs w:val="40"/>
        </w:rPr>
        <w:t xml:space="preserve">  </w:t>
      </w:r>
      <w:r w:rsidR="006A5BC0" w:rsidRPr="005E4C95">
        <w:rPr>
          <w:rFonts w:ascii="Times New Roman" w:eastAsia="Times New Roman" w:hAnsi="Times New Roman"/>
          <w:b/>
          <w:sz w:val="40"/>
          <w:szCs w:val="40"/>
        </w:rPr>
        <w:t>N</w:t>
      </w:r>
      <w:r w:rsidR="00F72B6D" w:rsidRPr="005E4C95">
        <w:rPr>
          <w:rFonts w:ascii="Times New Roman" w:eastAsia="Times New Roman" w:hAnsi="Times New Roman"/>
          <w:b/>
          <w:sz w:val="40"/>
          <w:szCs w:val="40"/>
        </w:rPr>
        <w:t>ĂM  201</w:t>
      </w:r>
      <w:r w:rsidRPr="005E4C95">
        <w:rPr>
          <w:rFonts w:ascii="Times New Roman" w:eastAsia="Times New Roman" w:hAnsi="Times New Roman"/>
          <w:b/>
          <w:sz w:val="40"/>
          <w:szCs w:val="40"/>
        </w:rPr>
        <w:t>2</w:t>
      </w:r>
    </w:p>
    <w:p w:rsidR="00F72B6D"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24"/>
          <w:szCs w:val="20"/>
        </w:rPr>
      </w:pPr>
    </w:p>
    <w:p w:rsidR="005E4C95" w:rsidRPr="00E11430" w:rsidRDefault="005E4C95"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24"/>
          <w:szCs w:val="20"/>
        </w:rPr>
      </w:pPr>
    </w:p>
    <w:p w:rsidR="00F72B6D" w:rsidRPr="00F72B6D"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32"/>
          <w:szCs w:val="20"/>
        </w:rPr>
      </w:pPr>
      <w:r w:rsidRPr="00F72B6D">
        <w:rPr>
          <w:rFonts w:ascii="Times New Roman" w:eastAsia="Times New Roman" w:hAnsi="Times New Roman"/>
          <w:b/>
          <w:sz w:val="24"/>
          <w:szCs w:val="20"/>
        </w:rPr>
        <w:t>ĐƠN VỊ :</w:t>
      </w:r>
      <w:r w:rsidRPr="00F72B6D">
        <w:rPr>
          <w:rFonts w:ascii="Times New Roman" w:eastAsia="Times New Roman" w:hAnsi="Times New Roman"/>
          <w:sz w:val="28"/>
          <w:szCs w:val="20"/>
        </w:rPr>
        <w:t xml:space="preserve">   </w:t>
      </w:r>
      <w:r w:rsidRPr="00F72B6D">
        <w:rPr>
          <w:rFonts w:ascii="Times New Roman" w:eastAsia="Times New Roman" w:hAnsi="Times New Roman"/>
          <w:b/>
          <w:sz w:val="32"/>
          <w:szCs w:val="20"/>
        </w:rPr>
        <w:t>CÔNG TY CỔ PHẦN CÔNG TRÌNH 6</w:t>
      </w:r>
    </w:p>
    <w:p w:rsidR="00F72B6D" w:rsidRPr="00F72B6D"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rPr>
          <w:rFonts w:ascii="Times New Roman" w:eastAsia="Times New Roman" w:hAnsi="Times New Roman"/>
          <w:sz w:val="28"/>
          <w:szCs w:val="20"/>
        </w:rPr>
      </w:pPr>
      <w:r w:rsidRPr="00F72B6D">
        <w:rPr>
          <w:rFonts w:ascii="Times New Roman" w:eastAsia="Times New Roman" w:hAnsi="Times New Roman"/>
          <w:sz w:val="28"/>
          <w:szCs w:val="20"/>
        </w:rPr>
        <w:t xml:space="preserve">                 Điện thoại </w:t>
      </w:r>
      <w:r w:rsidRPr="00F72B6D">
        <w:rPr>
          <w:rFonts w:ascii="Times New Roman" w:eastAsia="Times New Roman" w:hAnsi="Times New Roman"/>
          <w:sz w:val="28"/>
          <w:szCs w:val="28"/>
        </w:rPr>
        <w:sym w:font="Wingdings" w:char="F028"/>
      </w:r>
      <w:r w:rsidRPr="00F72B6D">
        <w:rPr>
          <w:rFonts w:ascii="Times New Roman" w:eastAsia="Times New Roman" w:hAnsi="Times New Roman"/>
          <w:b/>
          <w:sz w:val="28"/>
          <w:szCs w:val="20"/>
        </w:rPr>
        <w:t>:</w:t>
      </w:r>
      <w:r w:rsidRPr="00F72B6D">
        <w:rPr>
          <w:rFonts w:ascii="Times New Roman" w:eastAsia="Times New Roman" w:hAnsi="Times New Roman"/>
          <w:sz w:val="28"/>
          <w:szCs w:val="20"/>
        </w:rPr>
        <w:t xml:space="preserve">             </w:t>
      </w:r>
      <w:r w:rsidRPr="00F72B6D">
        <w:rPr>
          <w:rFonts w:ascii="Times New Roman" w:eastAsia="Times New Roman" w:hAnsi="Times New Roman"/>
          <w:b/>
          <w:sz w:val="28"/>
          <w:szCs w:val="20"/>
        </w:rPr>
        <w:t>04.38832235;  04.38832760</w:t>
      </w:r>
    </w:p>
    <w:p w:rsidR="00F72B6D" w:rsidRPr="00F72B6D"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rPr>
          <w:rFonts w:ascii="Times New Roman" w:eastAsia="Times New Roman" w:hAnsi="Times New Roman"/>
          <w:b/>
          <w:sz w:val="28"/>
          <w:szCs w:val="20"/>
        </w:rPr>
      </w:pPr>
      <w:r w:rsidRPr="00F72B6D">
        <w:rPr>
          <w:rFonts w:ascii="Times New Roman" w:eastAsia="Times New Roman" w:hAnsi="Times New Roman"/>
          <w:sz w:val="28"/>
          <w:szCs w:val="20"/>
        </w:rPr>
        <w:t xml:space="preserve">                 Fax </w:t>
      </w:r>
      <w:r w:rsidRPr="00F72B6D">
        <w:rPr>
          <w:rFonts w:ascii="Times New Roman" w:eastAsia="Times New Roman" w:hAnsi="Times New Roman"/>
          <w:b/>
          <w:sz w:val="28"/>
          <w:szCs w:val="20"/>
        </w:rPr>
        <w:t>:                            04.38832761</w:t>
      </w:r>
    </w:p>
    <w:p w:rsidR="00F72B6D"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rPr>
          <w:rFonts w:ascii="Times New Roman" w:eastAsia="Times New Roman" w:hAnsi="Times New Roman"/>
          <w:b/>
          <w:sz w:val="28"/>
          <w:szCs w:val="20"/>
        </w:rPr>
      </w:pPr>
      <w:r w:rsidRPr="00F72B6D">
        <w:rPr>
          <w:rFonts w:ascii="Times New Roman" w:eastAsia="Times New Roman" w:hAnsi="Times New Roman"/>
          <w:sz w:val="28"/>
          <w:szCs w:val="20"/>
        </w:rPr>
        <w:t xml:space="preserve">                 Địa chỉ :</w:t>
      </w:r>
      <w:r w:rsidRPr="00F72B6D">
        <w:rPr>
          <w:rFonts w:ascii="Times New Roman" w:eastAsia="Times New Roman" w:hAnsi="Times New Roman"/>
          <w:b/>
          <w:sz w:val="28"/>
          <w:szCs w:val="20"/>
        </w:rPr>
        <w:t xml:space="preserve">    TỔ 36 THỊ  TRẤN ĐÔNG ANH – HÀ NỘI</w:t>
      </w:r>
    </w:p>
    <w:p w:rsidR="00E11430" w:rsidRPr="00E11430" w:rsidRDefault="00E11430"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rPr>
          <w:rFonts w:ascii="Times New Roman" w:eastAsia="Times New Roman" w:hAnsi="Times New Roman"/>
          <w:b/>
          <w:sz w:val="40"/>
          <w:szCs w:val="40"/>
        </w:rPr>
      </w:pPr>
    </w:p>
    <w:p w:rsidR="00F72B6D" w:rsidRPr="002D3F72"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120"/>
          <w:szCs w:val="120"/>
        </w:rPr>
      </w:pPr>
      <w:r w:rsidRPr="002D3F72">
        <w:rPr>
          <w:rFonts w:ascii="Times New Roman" w:eastAsia="Times New Roman" w:hAnsi="Times New Roman"/>
          <w:b/>
          <w:sz w:val="120"/>
          <w:szCs w:val="120"/>
        </w:rPr>
        <w:sym w:font="Wingdings" w:char="F026"/>
      </w:r>
    </w:p>
    <w:p w:rsidR="00F72B6D" w:rsidRPr="00DC6E3A"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rPr>
          <w:rFonts w:ascii="Times New Roman" w:eastAsia="Times New Roman" w:hAnsi="Times New Roman"/>
          <w:sz w:val="40"/>
          <w:szCs w:val="40"/>
        </w:rPr>
      </w:pPr>
    </w:p>
    <w:p w:rsidR="00F72B6D" w:rsidRPr="00DC6E3A"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44"/>
          <w:szCs w:val="44"/>
        </w:rPr>
      </w:pPr>
    </w:p>
    <w:p w:rsidR="002D3F72" w:rsidRPr="00F72B6D" w:rsidRDefault="002D3F72"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20"/>
          <w:szCs w:val="20"/>
        </w:rPr>
      </w:pPr>
    </w:p>
    <w:p w:rsidR="00F72B6D" w:rsidRPr="00F72B6D" w:rsidRDefault="00F72B6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28"/>
          <w:szCs w:val="20"/>
        </w:rPr>
      </w:pPr>
    </w:p>
    <w:p w:rsidR="006A42A5" w:rsidRPr="003F2BA2" w:rsidRDefault="0046353E"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40"/>
          <w:szCs w:val="40"/>
        </w:rPr>
      </w:pPr>
      <w:r w:rsidRPr="003F2BA2">
        <w:rPr>
          <w:rFonts w:ascii="Times New Roman" w:eastAsia="Times New Roman" w:hAnsi="Times New Roman"/>
          <w:b/>
          <w:sz w:val="40"/>
          <w:szCs w:val="40"/>
        </w:rPr>
        <w:t xml:space="preserve">HÀ NỘI  </w:t>
      </w:r>
    </w:p>
    <w:p w:rsidR="00714B81" w:rsidRPr="00AA42A0" w:rsidRDefault="0046353E"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32"/>
          <w:szCs w:val="32"/>
        </w:rPr>
      </w:pPr>
      <w:r w:rsidRPr="00AA42A0">
        <w:rPr>
          <w:rFonts w:ascii="Times New Roman" w:eastAsia="Times New Roman" w:hAnsi="Times New Roman"/>
          <w:b/>
          <w:sz w:val="32"/>
          <w:szCs w:val="32"/>
        </w:rPr>
        <w:t xml:space="preserve">THÁNG  </w:t>
      </w:r>
      <w:r w:rsidR="006A5BC0" w:rsidRPr="00AA42A0">
        <w:rPr>
          <w:rFonts w:ascii="Times New Roman" w:eastAsia="Times New Roman" w:hAnsi="Times New Roman"/>
          <w:b/>
          <w:sz w:val="32"/>
          <w:szCs w:val="32"/>
        </w:rPr>
        <w:t>0</w:t>
      </w:r>
      <w:r w:rsidR="007E6A28" w:rsidRPr="00AA42A0">
        <w:rPr>
          <w:rFonts w:ascii="Times New Roman" w:eastAsia="Times New Roman" w:hAnsi="Times New Roman"/>
          <w:b/>
          <w:sz w:val="32"/>
          <w:szCs w:val="32"/>
        </w:rPr>
        <w:t>8</w:t>
      </w:r>
      <w:r w:rsidR="00F72B6D" w:rsidRPr="00AA42A0">
        <w:rPr>
          <w:rFonts w:ascii="Times New Roman" w:eastAsia="Times New Roman" w:hAnsi="Times New Roman"/>
          <w:b/>
          <w:sz w:val="32"/>
          <w:szCs w:val="32"/>
        </w:rPr>
        <w:t xml:space="preserve">  NĂM  201</w:t>
      </w:r>
      <w:r w:rsidR="006A5BC0" w:rsidRPr="00AA42A0">
        <w:rPr>
          <w:rFonts w:ascii="Times New Roman" w:eastAsia="Times New Roman" w:hAnsi="Times New Roman"/>
          <w:b/>
          <w:sz w:val="32"/>
          <w:szCs w:val="32"/>
        </w:rPr>
        <w:t>2</w:t>
      </w:r>
    </w:p>
    <w:p w:rsidR="00F9595D" w:rsidRPr="00DC6E3A" w:rsidRDefault="00F9595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b/>
          <w:sz w:val="24"/>
          <w:szCs w:val="24"/>
        </w:rPr>
      </w:pPr>
    </w:p>
    <w:p w:rsidR="00F9595D" w:rsidRPr="00DC6E3A" w:rsidRDefault="00F9595D" w:rsidP="00F9595D">
      <w:pPr>
        <w:pBdr>
          <w:top w:val="thinThickThinMediumGap" w:sz="24" w:space="0" w:color="auto"/>
          <w:left w:val="thinThickThinMediumGap" w:sz="24" w:space="4" w:color="auto"/>
          <w:bottom w:val="thinThickThinMediumGap" w:sz="24" w:space="0" w:color="auto"/>
          <w:right w:val="thinThickThinMediumGap" w:sz="24" w:space="0" w:color="auto"/>
        </w:pBdr>
        <w:spacing w:after="0" w:line="240" w:lineRule="auto"/>
        <w:jc w:val="center"/>
        <w:rPr>
          <w:rFonts w:ascii="Times New Roman" w:eastAsia="Times New Roman" w:hAnsi="Times New Roman"/>
          <w:sz w:val="24"/>
          <w:szCs w:val="24"/>
        </w:rPr>
      </w:pPr>
    </w:p>
    <w:p w:rsidR="00F72B6D" w:rsidRDefault="00F72B6D" w:rsidP="00714B81">
      <w:pPr>
        <w:keepNext/>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outlineLvl w:val="1"/>
        <w:rPr>
          <w:rFonts w:ascii="Times New Roman" w:eastAsia="Times New Roman" w:hAnsi="Times New Roman"/>
          <w:b/>
          <w:sz w:val="24"/>
          <w:szCs w:val="20"/>
        </w:rPr>
      </w:pPr>
    </w:p>
    <w:p w:rsidR="00714B81" w:rsidRPr="00714B81" w:rsidRDefault="00714B81" w:rsidP="00714B81">
      <w:pPr>
        <w:keepNext/>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outlineLvl w:val="1"/>
        <w:rPr>
          <w:rFonts w:ascii="Times New Roman" w:eastAsia="Times New Roman" w:hAnsi="Times New Roman"/>
          <w:b/>
          <w:sz w:val="24"/>
          <w:szCs w:val="20"/>
        </w:rPr>
      </w:pPr>
      <w:r w:rsidRPr="00714B81">
        <w:rPr>
          <w:rFonts w:ascii="Times New Roman" w:eastAsia="Times New Roman" w:hAnsi="Times New Roman"/>
          <w:b/>
          <w:sz w:val="24"/>
          <w:szCs w:val="20"/>
        </w:rPr>
        <w:t>CỘNG HOÀ XÃ HỘI CHỦ NGHĨA VIỆT NAM</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24"/>
          <w:szCs w:val="20"/>
        </w:rPr>
      </w:pPr>
      <w:r w:rsidRPr="00714B81">
        <w:rPr>
          <w:rFonts w:ascii="Times New Roman" w:eastAsia="Times New Roman" w:hAnsi="Times New Roman"/>
          <w:b/>
          <w:sz w:val="24"/>
          <w:szCs w:val="20"/>
        </w:rPr>
        <w:t xml:space="preserve"> ĐỘC LẬP  –  TỰ DO  –  HẠNH PHÚC </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16"/>
          <w:szCs w:val="20"/>
        </w:rPr>
      </w:pPr>
      <w:r w:rsidRPr="00714B81">
        <w:rPr>
          <w:rFonts w:ascii="Times New Roman" w:eastAsia="Times New Roman" w:hAnsi="Times New Roman"/>
          <w:b/>
          <w:sz w:val="16"/>
          <w:szCs w:val="20"/>
        </w:rPr>
        <w:t>================== ***** ==================</w:t>
      </w: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noProof/>
          <w:sz w:val="28"/>
          <w:szCs w:val="20"/>
        </w:rPr>
      </w:pPr>
    </w:p>
    <w:p w:rsidR="001E54D2" w:rsidRDefault="001E54D2"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noProof/>
          <w:sz w:val="28"/>
          <w:szCs w:val="20"/>
        </w:rPr>
      </w:pPr>
    </w:p>
    <w:p w:rsidR="001E54D2" w:rsidRDefault="001E54D2"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noProof/>
          <w:sz w:val="28"/>
          <w:szCs w:val="20"/>
        </w:rPr>
      </w:pPr>
    </w:p>
    <w:p w:rsidR="001E54D2" w:rsidRDefault="001E54D2"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sz w:val="28"/>
          <w:szCs w:val="20"/>
        </w:rPr>
      </w:pPr>
    </w:p>
    <w:p w:rsidR="00D828B9" w:rsidRDefault="00D828B9"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sz w:val="28"/>
          <w:szCs w:val="20"/>
        </w:rPr>
      </w:pPr>
    </w:p>
    <w:p w:rsidR="00D828B9" w:rsidRPr="00714B81" w:rsidRDefault="00D828B9"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sz w:val="28"/>
          <w:szCs w:val="20"/>
        </w:rPr>
      </w:pPr>
    </w:p>
    <w:p w:rsidR="001E54D2" w:rsidRPr="00F7310B"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48"/>
          <w:szCs w:val="48"/>
        </w:rPr>
      </w:pPr>
      <w:r w:rsidRPr="00F7310B">
        <w:rPr>
          <w:rFonts w:ascii="Times New Roman" w:eastAsia="Times New Roman" w:hAnsi="Times New Roman"/>
          <w:b/>
          <w:sz w:val="48"/>
          <w:szCs w:val="48"/>
        </w:rPr>
        <w:t>BẢNG CÂN ĐỐI KẾ TOÁN</w:t>
      </w:r>
      <w:r w:rsidR="00C532C4" w:rsidRPr="00F7310B">
        <w:rPr>
          <w:rFonts w:ascii="Times New Roman" w:eastAsia="Times New Roman" w:hAnsi="Times New Roman"/>
          <w:b/>
          <w:sz w:val="48"/>
          <w:szCs w:val="48"/>
        </w:rPr>
        <w:t xml:space="preserve"> </w:t>
      </w:r>
    </w:p>
    <w:p w:rsidR="00714B81" w:rsidRPr="006A42A5" w:rsidRDefault="00C532C4" w:rsidP="00DD1A87">
      <w:pPr>
        <w:pBdr>
          <w:top w:val="thinThickThinMediumGap" w:sz="24" w:space="1" w:color="auto"/>
          <w:left w:val="thinThickThinMediumGap" w:sz="24" w:space="4" w:color="auto"/>
          <w:bottom w:val="thinThickThinMediumGap" w:sz="24" w:space="31" w:color="auto"/>
          <w:right w:val="thinThickThinMediumGap" w:sz="24" w:space="4" w:color="auto"/>
        </w:pBdr>
        <w:spacing w:before="120" w:after="0" w:line="240" w:lineRule="auto"/>
        <w:jc w:val="center"/>
        <w:rPr>
          <w:rFonts w:ascii="Times New Roman" w:eastAsia="Times New Roman" w:hAnsi="Times New Roman"/>
          <w:b/>
          <w:sz w:val="40"/>
          <w:szCs w:val="40"/>
        </w:rPr>
      </w:pPr>
      <w:r w:rsidRPr="006A42A5">
        <w:rPr>
          <w:rFonts w:ascii="Times New Roman" w:eastAsia="Times New Roman" w:hAnsi="Times New Roman"/>
          <w:b/>
          <w:sz w:val="40"/>
          <w:szCs w:val="40"/>
        </w:rPr>
        <w:t>HỢP NHẤT</w:t>
      </w:r>
    </w:p>
    <w:p w:rsidR="005E4C95" w:rsidRDefault="005E4C95" w:rsidP="002C3830">
      <w:pPr>
        <w:keepNext/>
        <w:pBdr>
          <w:top w:val="thinThickThinMediumGap" w:sz="24" w:space="1" w:color="auto"/>
          <w:left w:val="thinThickThinMediumGap" w:sz="24" w:space="4" w:color="auto"/>
          <w:bottom w:val="thinThickThinMediumGap" w:sz="24" w:space="31" w:color="auto"/>
          <w:right w:val="thinThickThinMediumGap" w:sz="24" w:space="4" w:color="auto"/>
        </w:pBdr>
        <w:spacing w:before="120" w:after="0" w:line="240" w:lineRule="auto"/>
        <w:jc w:val="center"/>
        <w:outlineLvl w:val="0"/>
        <w:rPr>
          <w:rFonts w:ascii="Times New Roman" w:eastAsia="Times New Roman" w:hAnsi="Times New Roman"/>
          <w:b/>
          <w:sz w:val="32"/>
          <w:szCs w:val="32"/>
        </w:rPr>
      </w:pPr>
    </w:p>
    <w:p w:rsidR="00714B81" w:rsidRPr="003F2BA2" w:rsidRDefault="002964A3" w:rsidP="002C3830">
      <w:pPr>
        <w:keepNext/>
        <w:pBdr>
          <w:top w:val="thinThickThinMediumGap" w:sz="24" w:space="1" w:color="auto"/>
          <w:left w:val="thinThickThinMediumGap" w:sz="24" w:space="4" w:color="auto"/>
          <w:bottom w:val="thinThickThinMediumGap" w:sz="24" w:space="31" w:color="auto"/>
          <w:right w:val="thinThickThinMediumGap" w:sz="24" w:space="4" w:color="auto"/>
        </w:pBdr>
        <w:spacing w:before="120" w:after="0" w:line="240" w:lineRule="auto"/>
        <w:jc w:val="center"/>
        <w:outlineLvl w:val="0"/>
        <w:rPr>
          <w:rFonts w:ascii="Times New Roman" w:eastAsia="Times New Roman" w:hAnsi="Times New Roman"/>
          <w:b/>
          <w:sz w:val="32"/>
          <w:szCs w:val="32"/>
        </w:rPr>
      </w:pPr>
      <w:r w:rsidRPr="003F2BA2">
        <w:rPr>
          <w:rFonts w:ascii="Times New Roman" w:eastAsia="Times New Roman" w:hAnsi="Times New Roman"/>
          <w:b/>
          <w:sz w:val="32"/>
          <w:szCs w:val="32"/>
        </w:rPr>
        <w:t>QUÝ</w:t>
      </w:r>
      <w:r w:rsidR="00714B81" w:rsidRPr="003F2BA2">
        <w:rPr>
          <w:rFonts w:ascii="Times New Roman" w:eastAsia="Times New Roman" w:hAnsi="Times New Roman"/>
          <w:b/>
          <w:sz w:val="32"/>
          <w:szCs w:val="32"/>
        </w:rPr>
        <w:t xml:space="preserve">   I</w:t>
      </w:r>
      <w:r w:rsidR="007E6A28" w:rsidRPr="003F2BA2">
        <w:rPr>
          <w:rFonts w:ascii="Times New Roman" w:eastAsia="Times New Roman" w:hAnsi="Times New Roman"/>
          <w:b/>
          <w:sz w:val="32"/>
          <w:szCs w:val="32"/>
        </w:rPr>
        <w:t>I</w:t>
      </w:r>
      <w:r w:rsidR="00714B81" w:rsidRPr="003F2BA2">
        <w:rPr>
          <w:rFonts w:ascii="Times New Roman" w:eastAsia="Times New Roman" w:hAnsi="Times New Roman"/>
          <w:b/>
          <w:sz w:val="32"/>
          <w:szCs w:val="32"/>
        </w:rPr>
        <w:t xml:space="preserve"> </w:t>
      </w:r>
      <w:r w:rsidR="006A42A5" w:rsidRPr="003F2BA2">
        <w:rPr>
          <w:rFonts w:ascii="Times New Roman" w:eastAsia="Times New Roman" w:hAnsi="Times New Roman"/>
          <w:b/>
          <w:sz w:val="32"/>
          <w:szCs w:val="32"/>
        </w:rPr>
        <w:t xml:space="preserve"> </w:t>
      </w:r>
      <w:r w:rsidR="00714B81" w:rsidRPr="003F2BA2">
        <w:rPr>
          <w:rFonts w:ascii="Times New Roman" w:eastAsia="Times New Roman" w:hAnsi="Times New Roman"/>
          <w:b/>
          <w:sz w:val="32"/>
          <w:szCs w:val="32"/>
        </w:rPr>
        <w:t xml:space="preserve"> NĂM </w:t>
      </w:r>
      <w:r w:rsidR="005E4C95" w:rsidRPr="003F2BA2">
        <w:rPr>
          <w:rFonts w:ascii="Times New Roman" w:eastAsia="Times New Roman" w:hAnsi="Times New Roman"/>
          <w:b/>
          <w:sz w:val="32"/>
          <w:szCs w:val="32"/>
        </w:rPr>
        <w:t xml:space="preserve"> </w:t>
      </w:r>
      <w:r w:rsidR="00714B81" w:rsidRPr="003F2BA2">
        <w:rPr>
          <w:rFonts w:ascii="Times New Roman" w:eastAsia="Times New Roman" w:hAnsi="Times New Roman"/>
          <w:b/>
          <w:sz w:val="32"/>
          <w:szCs w:val="32"/>
        </w:rPr>
        <w:t xml:space="preserve"> 201</w:t>
      </w:r>
      <w:r w:rsidR="005E4C95" w:rsidRPr="003F2BA2">
        <w:rPr>
          <w:rFonts w:ascii="Times New Roman" w:eastAsia="Times New Roman" w:hAnsi="Times New Roman"/>
          <w:b/>
          <w:sz w:val="32"/>
          <w:szCs w:val="32"/>
        </w:rPr>
        <w:t>2</w:t>
      </w: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24"/>
          <w:szCs w:val="20"/>
        </w:rPr>
      </w:pPr>
    </w:p>
    <w:p w:rsidR="005E4C95" w:rsidRDefault="005E4C95"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24"/>
          <w:szCs w:val="20"/>
        </w:rPr>
      </w:pPr>
    </w:p>
    <w:p w:rsidR="00F65EDD" w:rsidRPr="00714B81" w:rsidRDefault="00F65EDD"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24"/>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24"/>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32"/>
          <w:szCs w:val="20"/>
        </w:rPr>
      </w:pPr>
      <w:r w:rsidRPr="00714B81">
        <w:rPr>
          <w:rFonts w:ascii="Times New Roman" w:eastAsia="Times New Roman" w:hAnsi="Times New Roman"/>
          <w:b/>
          <w:sz w:val="24"/>
          <w:szCs w:val="20"/>
        </w:rPr>
        <w:t>ĐƠN VỊ :</w:t>
      </w:r>
      <w:r w:rsidRPr="00714B81">
        <w:rPr>
          <w:rFonts w:ascii="Times New Roman" w:eastAsia="Times New Roman" w:hAnsi="Times New Roman"/>
          <w:sz w:val="28"/>
          <w:szCs w:val="20"/>
        </w:rPr>
        <w:t xml:space="preserve">   </w:t>
      </w:r>
      <w:r w:rsidRPr="00714B81">
        <w:rPr>
          <w:rFonts w:ascii="Times New Roman" w:eastAsia="Times New Roman" w:hAnsi="Times New Roman"/>
          <w:b/>
          <w:sz w:val="32"/>
          <w:szCs w:val="20"/>
        </w:rPr>
        <w:t>CÔNG TY CỔ PHẦN CÔNG TRÌNH 6</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sz w:val="28"/>
          <w:szCs w:val="20"/>
        </w:rPr>
      </w:pPr>
      <w:r w:rsidRPr="00714B81">
        <w:rPr>
          <w:rFonts w:ascii="Times New Roman" w:eastAsia="Times New Roman" w:hAnsi="Times New Roman"/>
          <w:sz w:val="28"/>
          <w:szCs w:val="20"/>
        </w:rPr>
        <w:t xml:space="preserve">                 Điện thoại </w:t>
      </w:r>
      <w:r w:rsidRPr="00714B81">
        <w:rPr>
          <w:rFonts w:ascii="Times New Roman" w:eastAsia="Times New Roman" w:hAnsi="Times New Roman"/>
          <w:sz w:val="28"/>
          <w:szCs w:val="28"/>
        </w:rPr>
        <w:sym w:font="Wingdings" w:char="F028"/>
      </w:r>
      <w:r w:rsidRPr="00714B81">
        <w:rPr>
          <w:rFonts w:ascii="Times New Roman" w:eastAsia="Times New Roman" w:hAnsi="Times New Roman"/>
          <w:b/>
          <w:sz w:val="28"/>
          <w:szCs w:val="20"/>
        </w:rPr>
        <w:t>:</w:t>
      </w:r>
      <w:r w:rsidRPr="00714B81">
        <w:rPr>
          <w:rFonts w:ascii="Times New Roman" w:eastAsia="Times New Roman" w:hAnsi="Times New Roman"/>
          <w:sz w:val="28"/>
          <w:szCs w:val="20"/>
        </w:rPr>
        <w:t xml:space="preserve">             </w:t>
      </w:r>
      <w:r w:rsidRPr="00714B81">
        <w:rPr>
          <w:rFonts w:ascii="Times New Roman" w:eastAsia="Times New Roman" w:hAnsi="Times New Roman"/>
          <w:b/>
          <w:sz w:val="28"/>
          <w:szCs w:val="20"/>
        </w:rPr>
        <w:t>04.38832235;  04.38832760</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b/>
          <w:sz w:val="28"/>
          <w:szCs w:val="20"/>
        </w:rPr>
      </w:pPr>
      <w:r w:rsidRPr="00714B81">
        <w:rPr>
          <w:rFonts w:ascii="Times New Roman" w:eastAsia="Times New Roman" w:hAnsi="Times New Roman"/>
          <w:sz w:val="28"/>
          <w:szCs w:val="20"/>
        </w:rPr>
        <w:t xml:space="preserve">                 Fax </w:t>
      </w:r>
      <w:r w:rsidRPr="00714B81">
        <w:rPr>
          <w:rFonts w:ascii="Times New Roman" w:eastAsia="Times New Roman" w:hAnsi="Times New Roman"/>
          <w:b/>
          <w:sz w:val="28"/>
          <w:szCs w:val="20"/>
        </w:rPr>
        <w:t>:                            04.38832761</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b/>
          <w:sz w:val="28"/>
          <w:szCs w:val="20"/>
        </w:rPr>
      </w:pPr>
      <w:r w:rsidRPr="00714B81">
        <w:rPr>
          <w:rFonts w:ascii="Times New Roman" w:eastAsia="Times New Roman" w:hAnsi="Times New Roman"/>
          <w:sz w:val="28"/>
          <w:szCs w:val="20"/>
        </w:rPr>
        <w:t xml:space="preserve">                 Địa chỉ :</w:t>
      </w:r>
      <w:r w:rsidRPr="00714B81">
        <w:rPr>
          <w:rFonts w:ascii="Times New Roman" w:eastAsia="Times New Roman" w:hAnsi="Times New Roman"/>
          <w:b/>
          <w:sz w:val="28"/>
          <w:szCs w:val="20"/>
        </w:rPr>
        <w:t xml:space="preserve">    TỔ 36 THỊ  TRẤN ĐÔNG ANH – HÀ NỘI</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144"/>
          <w:szCs w:val="20"/>
        </w:rPr>
      </w:pPr>
      <w:r w:rsidRPr="00714B81">
        <w:rPr>
          <w:rFonts w:ascii="Times New Roman" w:eastAsia="Times New Roman" w:hAnsi="Times New Roman"/>
          <w:b/>
          <w:sz w:val="144"/>
          <w:szCs w:val="144"/>
        </w:rPr>
        <w:sym w:font="Wingdings" w:char="F026"/>
      </w:r>
    </w:p>
    <w:p w:rsidR="00714B81" w:rsidRPr="003F2BA2"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sz w:val="36"/>
          <w:szCs w:val="36"/>
        </w:rPr>
      </w:pPr>
    </w:p>
    <w:p w:rsidR="00714B81" w:rsidRPr="003F2BA2"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sz w:val="36"/>
          <w:szCs w:val="36"/>
        </w:rPr>
      </w:pPr>
    </w:p>
    <w:p w:rsidR="00714B81" w:rsidRPr="003F2BA2"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36"/>
          <w:szCs w:val="36"/>
        </w:rPr>
      </w:pP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28"/>
          <w:szCs w:val="20"/>
        </w:rPr>
      </w:pPr>
    </w:p>
    <w:p w:rsidR="006A42A5" w:rsidRPr="00714B81" w:rsidRDefault="006A42A5"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28"/>
          <w:szCs w:val="20"/>
        </w:rPr>
      </w:pPr>
    </w:p>
    <w:p w:rsidR="002D3F72" w:rsidRPr="003F2BA2"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40"/>
          <w:szCs w:val="40"/>
        </w:rPr>
      </w:pPr>
      <w:r w:rsidRPr="003F2BA2">
        <w:rPr>
          <w:rFonts w:ascii="Times New Roman" w:eastAsia="Times New Roman" w:hAnsi="Times New Roman"/>
          <w:b/>
          <w:sz w:val="40"/>
          <w:szCs w:val="40"/>
        </w:rPr>
        <w:t>HÀ NỘI</w:t>
      </w:r>
      <w:r w:rsidR="002D3F72" w:rsidRPr="003F2BA2">
        <w:rPr>
          <w:rFonts w:ascii="Times New Roman" w:eastAsia="Times New Roman" w:hAnsi="Times New Roman"/>
          <w:b/>
          <w:sz w:val="40"/>
          <w:szCs w:val="40"/>
        </w:rPr>
        <w:t xml:space="preserve">  </w:t>
      </w:r>
    </w:p>
    <w:p w:rsidR="00714B81" w:rsidRPr="00AA42A0" w:rsidRDefault="0046353E" w:rsidP="00680660">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b/>
          <w:sz w:val="32"/>
          <w:szCs w:val="32"/>
        </w:rPr>
      </w:pPr>
      <w:r w:rsidRPr="00AA42A0">
        <w:rPr>
          <w:rFonts w:ascii="Times New Roman" w:eastAsia="Times New Roman" w:hAnsi="Times New Roman"/>
          <w:b/>
          <w:sz w:val="32"/>
          <w:szCs w:val="32"/>
        </w:rPr>
        <w:t xml:space="preserve">THÁNG  </w:t>
      </w:r>
      <w:r w:rsidR="006A5BC0" w:rsidRPr="00AA42A0">
        <w:rPr>
          <w:rFonts w:ascii="Times New Roman" w:eastAsia="Times New Roman" w:hAnsi="Times New Roman"/>
          <w:b/>
          <w:sz w:val="32"/>
          <w:szCs w:val="32"/>
        </w:rPr>
        <w:t>0</w:t>
      </w:r>
      <w:r w:rsidR="007E6A28" w:rsidRPr="00AA42A0">
        <w:rPr>
          <w:rFonts w:ascii="Times New Roman" w:eastAsia="Times New Roman" w:hAnsi="Times New Roman"/>
          <w:b/>
          <w:sz w:val="32"/>
          <w:szCs w:val="32"/>
        </w:rPr>
        <w:t>8</w:t>
      </w:r>
      <w:r w:rsidR="00714B81" w:rsidRPr="00AA42A0">
        <w:rPr>
          <w:rFonts w:ascii="Times New Roman" w:eastAsia="Times New Roman" w:hAnsi="Times New Roman"/>
          <w:b/>
          <w:sz w:val="32"/>
          <w:szCs w:val="32"/>
        </w:rPr>
        <w:t xml:space="preserve">  NĂM  201</w:t>
      </w:r>
      <w:r w:rsidR="006A5BC0" w:rsidRPr="00AA42A0">
        <w:rPr>
          <w:rFonts w:ascii="Times New Roman" w:eastAsia="Times New Roman" w:hAnsi="Times New Roman"/>
          <w:b/>
          <w:sz w:val="32"/>
          <w:szCs w:val="32"/>
        </w:rPr>
        <w:t>2</w:t>
      </w:r>
    </w:p>
    <w:p w:rsidR="00714B81" w:rsidRDefault="00714B81" w:rsidP="00714B81">
      <w:pPr>
        <w:spacing w:after="0"/>
        <w:sectPr w:rsidR="00714B81" w:rsidSect="00510D45">
          <w:footerReference w:type="default" r:id="rId9"/>
          <w:pgSz w:w="11907" w:h="16840" w:code="9"/>
          <w:pgMar w:top="1134" w:right="1134" w:bottom="1134" w:left="1701" w:header="567" w:footer="567" w:gutter="0"/>
          <w:cols w:space="720"/>
          <w:docGrid w:linePitch="381"/>
        </w:sectPr>
      </w:pPr>
    </w:p>
    <w:tbl>
      <w:tblPr>
        <w:tblW w:w="5000" w:type="pct"/>
        <w:tblCellMar>
          <w:left w:w="30" w:type="dxa"/>
          <w:right w:w="30" w:type="dxa"/>
        </w:tblCellMar>
        <w:tblLook w:val="0000"/>
      </w:tblPr>
      <w:tblGrid>
        <w:gridCol w:w="5149"/>
        <w:gridCol w:w="468"/>
        <w:gridCol w:w="546"/>
        <w:gridCol w:w="1712"/>
        <w:gridCol w:w="1710"/>
      </w:tblGrid>
      <w:tr w:rsidR="00E57C64" w:rsidRPr="00E57C64" w:rsidTr="006E0D44">
        <w:trPr>
          <w:trHeight w:hRule="exact" w:val="340"/>
        </w:trPr>
        <w:tc>
          <w:tcPr>
            <w:tcW w:w="2686" w:type="pct"/>
            <w:vAlign w:val="center"/>
          </w:tcPr>
          <w:p w:rsidR="00E57C64" w:rsidRPr="00E57C64" w:rsidRDefault="00E57C64" w:rsidP="00E57C64">
            <w:pPr>
              <w:autoSpaceDE w:val="0"/>
              <w:autoSpaceDN w:val="0"/>
              <w:adjustRightInd w:val="0"/>
              <w:spacing w:after="0" w:line="240" w:lineRule="auto"/>
              <w:rPr>
                <w:rFonts w:ascii="Times New Roman" w:hAnsi="Times New Roman"/>
                <w:b/>
                <w:bCs/>
                <w:color w:val="000000"/>
                <w:sz w:val="18"/>
                <w:szCs w:val="18"/>
              </w:rPr>
            </w:pPr>
            <w:r w:rsidRPr="00E57C64">
              <w:rPr>
                <w:rFonts w:ascii="Times New Roman" w:hAnsi="Times New Roman"/>
                <w:color w:val="000000"/>
                <w:sz w:val="18"/>
                <w:szCs w:val="18"/>
              </w:rPr>
              <w:lastRenderedPageBreak/>
              <w:t xml:space="preserve">TÊN ĐƠN VỊ: </w:t>
            </w:r>
            <w:r w:rsidRPr="00E57C64">
              <w:rPr>
                <w:rFonts w:ascii="Times New Roman" w:hAnsi="Times New Roman"/>
                <w:b/>
                <w:bCs/>
                <w:color w:val="000000"/>
                <w:sz w:val="18"/>
                <w:szCs w:val="18"/>
              </w:rPr>
              <w:t>CÔNG TY CỔ PHẦN CÔNG TRÌNH 6</w:t>
            </w:r>
          </w:p>
        </w:tc>
        <w:tc>
          <w:tcPr>
            <w:tcW w:w="2314" w:type="pct"/>
            <w:gridSpan w:val="4"/>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4"/>
                <w:szCs w:val="24"/>
              </w:rPr>
            </w:pPr>
            <w:r w:rsidRPr="00E57C64">
              <w:rPr>
                <w:rFonts w:ascii="Times New Roman" w:hAnsi="Times New Roman"/>
                <w:b/>
                <w:bCs/>
                <w:color w:val="000000"/>
                <w:sz w:val="24"/>
                <w:szCs w:val="24"/>
              </w:rPr>
              <w:t>Mẫu số B 01a - DN</w:t>
            </w:r>
          </w:p>
        </w:tc>
      </w:tr>
      <w:tr w:rsidR="00E57C64" w:rsidRPr="00E57C64" w:rsidTr="006E0D44">
        <w:trPr>
          <w:trHeight w:hRule="exact" w:val="340"/>
        </w:trPr>
        <w:tc>
          <w:tcPr>
            <w:tcW w:w="2686" w:type="pct"/>
            <w:vAlign w:val="center"/>
          </w:tcPr>
          <w:p w:rsidR="00E57C64" w:rsidRPr="00E57C64" w:rsidRDefault="00E57C64" w:rsidP="00E57C64">
            <w:pPr>
              <w:autoSpaceDE w:val="0"/>
              <w:autoSpaceDN w:val="0"/>
              <w:adjustRightInd w:val="0"/>
              <w:spacing w:after="0" w:line="240" w:lineRule="auto"/>
              <w:rPr>
                <w:rFonts w:ascii="Times New Roman" w:hAnsi="Times New Roman"/>
                <w:b/>
                <w:bCs/>
                <w:color w:val="000000"/>
                <w:sz w:val="18"/>
                <w:szCs w:val="18"/>
                <w:u w:val="single"/>
              </w:rPr>
            </w:pPr>
            <w:r w:rsidRPr="00E57C64">
              <w:rPr>
                <w:rFonts w:ascii="Times New Roman" w:hAnsi="Times New Roman"/>
                <w:color w:val="000000"/>
                <w:sz w:val="18"/>
                <w:szCs w:val="18"/>
                <w:u w:val="single"/>
              </w:rPr>
              <w:t xml:space="preserve">ĐỊA CHỈ: </w:t>
            </w:r>
            <w:r w:rsidRPr="00E57C64">
              <w:rPr>
                <w:rFonts w:ascii="Times New Roman" w:hAnsi="Times New Roman"/>
                <w:b/>
                <w:bCs/>
                <w:color w:val="000000"/>
                <w:sz w:val="18"/>
                <w:szCs w:val="18"/>
                <w:u w:val="single"/>
              </w:rPr>
              <w:t>TỔ 36-THỊ TRẤN ĐÔNG ANH- HÀ NỘI</w:t>
            </w:r>
          </w:p>
        </w:tc>
        <w:tc>
          <w:tcPr>
            <w:tcW w:w="2314" w:type="pct"/>
            <w:gridSpan w:val="4"/>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4"/>
                <w:szCs w:val="24"/>
              </w:rPr>
            </w:pPr>
            <w:r w:rsidRPr="00E57C64">
              <w:rPr>
                <w:rFonts w:ascii="Times New Roman" w:hAnsi="Times New Roman"/>
                <w:color w:val="000000"/>
                <w:sz w:val="24"/>
                <w:szCs w:val="24"/>
              </w:rPr>
              <w:t>(Ban hành theo QĐ số 15/2006/QĐ-BTC</w:t>
            </w:r>
          </w:p>
        </w:tc>
      </w:tr>
      <w:tr w:rsidR="00E57C64" w:rsidRPr="00E57C64" w:rsidTr="006E0D44">
        <w:trPr>
          <w:trHeight w:hRule="exact" w:val="340"/>
        </w:trPr>
        <w:tc>
          <w:tcPr>
            <w:tcW w:w="2686" w:type="pct"/>
            <w:vAlign w:val="center"/>
          </w:tcPr>
          <w:p w:rsidR="00E57C64" w:rsidRPr="00E57C64" w:rsidRDefault="00E57C64" w:rsidP="00E57C64">
            <w:pPr>
              <w:autoSpaceDE w:val="0"/>
              <w:autoSpaceDN w:val="0"/>
              <w:adjustRightInd w:val="0"/>
              <w:spacing w:after="0" w:line="240" w:lineRule="auto"/>
              <w:rPr>
                <w:rFonts w:ascii="Times New Roman" w:hAnsi="Times New Roman"/>
                <w:color w:val="000000"/>
                <w:sz w:val="20"/>
                <w:szCs w:val="20"/>
              </w:rPr>
            </w:pPr>
          </w:p>
        </w:tc>
        <w:tc>
          <w:tcPr>
            <w:tcW w:w="2314" w:type="pct"/>
            <w:gridSpan w:val="4"/>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4"/>
                <w:szCs w:val="24"/>
              </w:rPr>
            </w:pPr>
            <w:r w:rsidRPr="00E57C64">
              <w:rPr>
                <w:rFonts w:ascii="Times New Roman" w:hAnsi="Times New Roman"/>
                <w:color w:val="000000"/>
                <w:sz w:val="24"/>
                <w:szCs w:val="24"/>
              </w:rPr>
              <w:t>Ngày 20/03/2006 của Bộ Trưởng BTC)</w:t>
            </w:r>
          </w:p>
        </w:tc>
      </w:tr>
      <w:tr w:rsidR="00E57C64" w:rsidRPr="00E57C64" w:rsidTr="00452B7C">
        <w:trPr>
          <w:trHeight w:val="300"/>
        </w:trPr>
        <w:tc>
          <w:tcPr>
            <w:tcW w:w="2686" w:type="pct"/>
          </w:tcPr>
          <w:p w:rsidR="00E57C64" w:rsidRPr="00E57C64" w:rsidRDefault="00E57C64" w:rsidP="00E57C64">
            <w:pPr>
              <w:autoSpaceDE w:val="0"/>
              <w:autoSpaceDN w:val="0"/>
              <w:adjustRightInd w:val="0"/>
              <w:spacing w:after="0" w:line="240" w:lineRule="auto"/>
              <w:rPr>
                <w:rFonts w:ascii="Times New Roman" w:hAnsi="Times New Roman"/>
                <w:color w:val="000000"/>
                <w:sz w:val="20"/>
                <w:szCs w:val="20"/>
              </w:rPr>
            </w:pPr>
          </w:p>
        </w:tc>
        <w:tc>
          <w:tcPr>
            <w:tcW w:w="244" w:type="pct"/>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4"/>
                <w:szCs w:val="24"/>
                <w:u w:val="single"/>
              </w:rPr>
            </w:pPr>
          </w:p>
        </w:tc>
        <w:tc>
          <w:tcPr>
            <w:tcW w:w="285" w:type="pct"/>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4"/>
                <w:szCs w:val="24"/>
                <w:u w:val="single"/>
              </w:rPr>
            </w:pPr>
          </w:p>
        </w:tc>
        <w:tc>
          <w:tcPr>
            <w:tcW w:w="893" w:type="pct"/>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4"/>
                <w:szCs w:val="24"/>
                <w:u w:val="single"/>
              </w:rPr>
            </w:pPr>
          </w:p>
        </w:tc>
        <w:tc>
          <w:tcPr>
            <w:tcW w:w="892" w:type="pct"/>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4"/>
                <w:szCs w:val="24"/>
                <w:u w:val="single"/>
              </w:rPr>
            </w:pPr>
          </w:p>
        </w:tc>
      </w:tr>
      <w:tr w:rsidR="00E57C64" w:rsidRPr="006E0D44" w:rsidTr="00452B7C">
        <w:trPr>
          <w:trHeight w:hRule="exact" w:val="567"/>
        </w:trPr>
        <w:tc>
          <w:tcPr>
            <w:tcW w:w="5000" w:type="pct"/>
            <w:gridSpan w:val="5"/>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32"/>
                <w:szCs w:val="32"/>
              </w:rPr>
            </w:pPr>
            <w:r w:rsidRPr="00E57C64">
              <w:rPr>
                <w:rFonts w:ascii="Times New Roman" w:hAnsi="Times New Roman"/>
                <w:b/>
                <w:bCs/>
                <w:color w:val="000000"/>
                <w:sz w:val="32"/>
                <w:szCs w:val="32"/>
              </w:rPr>
              <w:t>BẢNG CÂN ĐỐI KẾ TOÁN</w:t>
            </w:r>
            <w:r w:rsidRPr="006E0D44">
              <w:rPr>
                <w:rFonts w:ascii="Times New Roman" w:hAnsi="Times New Roman"/>
                <w:b/>
                <w:bCs/>
                <w:color w:val="000000"/>
                <w:sz w:val="32"/>
                <w:szCs w:val="32"/>
              </w:rPr>
              <w:t xml:space="preserve"> </w:t>
            </w:r>
            <w:r w:rsidRPr="00E57C64">
              <w:rPr>
                <w:rFonts w:ascii="Times New Roman" w:hAnsi="Times New Roman"/>
                <w:b/>
                <w:bCs/>
                <w:color w:val="000000"/>
                <w:sz w:val="32"/>
                <w:szCs w:val="32"/>
              </w:rPr>
              <w:t>HỢP NHẤT</w:t>
            </w:r>
          </w:p>
        </w:tc>
      </w:tr>
      <w:tr w:rsidR="00E57C64" w:rsidRPr="00452B7C" w:rsidTr="00452B7C">
        <w:trPr>
          <w:trHeight w:hRule="exact" w:val="454"/>
        </w:trPr>
        <w:tc>
          <w:tcPr>
            <w:tcW w:w="4108" w:type="pct"/>
            <w:gridSpan w:val="4"/>
            <w:vAlign w:val="center"/>
          </w:tcPr>
          <w:p w:rsidR="00E57C64" w:rsidRPr="00E57C64" w:rsidRDefault="00452B7C" w:rsidP="00452B7C">
            <w:pPr>
              <w:autoSpaceDE w:val="0"/>
              <w:autoSpaceDN w:val="0"/>
              <w:adjustRightInd w:val="0"/>
              <w:spacing w:after="0" w:line="240" w:lineRule="auto"/>
              <w:jc w:val="center"/>
              <w:rPr>
                <w:rFonts w:ascii="Times New Roman" w:hAnsi="Times New Roman"/>
                <w:b/>
                <w:bCs/>
                <w:i/>
                <w:color w:val="000000"/>
              </w:rPr>
            </w:pPr>
            <w:r w:rsidRPr="00452B7C">
              <w:rPr>
                <w:rFonts w:ascii="Times New Roman" w:hAnsi="Times New Roman"/>
                <w:b/>
                <w:bCs/>
                <w:i/>
                <w:color w:val="000000"/>
              </w:rPr>
              <w:t xml:space="preserve">                   </w:t>
            </w:r>
            <w:r w:rsidR="00E57C64" w:rsidRPr="00E57C64">
              <w:rPr>
                <w:rFonts w:ascii="Times New Roman" w:hAnsi="Times New Roman"/>
                <w:b/>
                <w:bCs/>
                <w:i/>
                <w:color w:val="000000"/>
              </w:rPr>
              <w:t>TẠI  NGÀY 30 THÁNG 6  NĂM 2012</w:t>
            </w:r>
          </w:p>
        </w:tc>
        <w:tc>
          <w:tcPr>
            <w:tcW w:w="892" w:type="pct"/>
            <w:vAlign w:val="center"/>
          </w:tcPr>
          <w:p w:rsidR="00E57C64" w:rsidRPr="00E57C64" w:rsidRDefault="00E57C64" w:rsidP="00452B7C">
            <w:pPr>
              <w:autoSpaceDE w:val="0"/>
              <w:autoSpaceDN w:val="0"/>
              <w:adjustRightInd w:val="0"/>
              <w:spacing w:after="0" w:line="240" w:lineRule="auto"/>
              <w:jc w:val="center"/>
              <w:rPr>
                <w:rFonts w:ascii="Times New Roman" w:hAnsi="Times New Roman"/>
                <w:b/>
                <w:bCs/>
                <w:i/>
                <w:color w:val="000000"/>
              </w:rPr>
            </w:pPr>
          </w:p>
        </w:tc>
      </w:tr>
      <w:tr w:rsidR="00E57C64" w:rsidRPr="00E57C64" w:rsidTr="00452B7C">
        <w:trPr>
          <w:trHeight w:val="314"/>
        </w:trPr>
        <w:tc>
          <w:tcPr>
            <w:tcW w:w="2686" w:type="pct"/>
            <w:tcBorders>
              <w:bottom w:val="single" w:sz="6" w:space="0" w:color="auto"/>
            </w:tcBorders>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4"/>
                <w:szCs w:val="24"/>
              </w:rPr>
            </w:pPr>
          </w:p>
        </w:tc>
        <w:tc>
          <w:tcPr>
            <w:tcW w:w="244" w:type="pct"/>
            <w:tcBorders>
              <w:bottom w:val="single" w:sz="6" w:space="0" w:color="auto"/>
            </w:tcBorders>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4"/>
                <w:szCs w:val="24"/>
              </w:rPr>
            </w:pPr>
          </w:p>
        </w:tc>
        <w:tc>
          <w:tcPr>
            <w:tcW w:w="285" w:type="pct"/>
            <w:tcBorders>
              <w:bottom w:val="single" w:sz="6" w:space="0" w:color="auto"/>
            </w:tcBorders>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4"/>
                <w:szCs w:val="24"/>
              </w:rPr>
            </w:pPr>
          </w:p>
        </w:tc>
        <w:tc>
          <w:tcPr>
            <w:tcW w:w="1785" w:type="pct"/>
            <w:gridSpan w:val="2"/>
            <w:tcBorders>
              <w:bottom w:val="single" w:sz="6" w:space="0" w:color="auto"/>
            </w:tcBorders>
          </w:tcPr>
          <w:p w:rsidR="00E57C64" w:rsidRPr="00E57C64" w:rsidRDefault="00E57C64" w:rsidP="00E57C64">
            <w:pPr>
              <w:autoSpaceDE w:val="0"/>
              <w:autoSpaceDN w:val="0"/>
              <w:adjustRightInd w:val="0"/>
              <w:spacing w:after="0" w:line="240" w:lineRule="auto"/>
              <w:jc w:val="right"/>
              <w:rPr>
                <w:rFonts w:ascii="Times New Roman" w:hAnsi="Times New Roman"/>
                <w:b/>
                <w:bCs/>
                <w:i/>
                <w:iCs/>
                <w:color w:val="000000"/>
                <w:sz w:val="24"/>
                <w:szCs w:val="24"/>
              </w:rPr>
            </w:pPr>
            <w:r w:rsidRPr="00E57C64">
              <w:rPr>
                <w:rFonts w:ascii="Times New Roman" w:hAnsi="Times New Roman"/>
                <w:b/>
                <w:bCs/>
                <w:i/>
                <w:iCs/>
                <w:color w:val="000000"/>
                <w:sz w:val="24"/>
                <w:szCs w:val="24"/>
              </w:rPr>
              <w:t>Đơn vị tính : VNĐ</w:t>
            </w:r>
          </w:p>
        </w:tc>
      </w:tr>
      <w:tr w:rsidR="00E57C64" w:rsidRPr="00E57C64" w:rsidTr="006E0D44">
        <w:trPr>
          <w:trHeight w:hRule="exact" w:val="737"/>
        </w:trPr>
        <w:tc>
          <w:tcPr>
            <w:tcW w:w="2686"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color w:val="000000"/>
              </w:rPr>
            </w:pPr>
            <w:r w:rsidRPr="00E57C64">
              <w:rPr>
                <w:rFonts w:ascii="Times New Roman" w:hAnsi="Times New Roman"/>
                <w:b/>
                <w:color w:val="000000"/>
              </w:rPr>
              <w:t>TÀI SẢN</w:t>
            </w:r>
          </w:p>
        </w:tc>
        <w:tc>
          <w:tcPr>
            <w:tcW w:w="244"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color w:val="000000"/>
                <w:sz w:val="18"/>
                <w:szCs w:val="18"/>
              </w:rPr>
            </w:pPr>
            <w:r w:rsidRPr="00E57C64">
              <w:rPr>
                <w:rFonts w:ascii="Times New Roman" w:hAnsi="Times New Roman"/>
                <w:b/>
                <w:color w:val="000000"/>
                <w:sz w:val="18"/>
                <w:szCs w:val="18"/>
              </w:rPr>
              <w:t>MÃ</w:t>
            </w:r>
          </w:p>
          <w:p w:rsidR="00E57C64" w:rsidRPr="00E57C64" w:rsidRDefault="00E57C64" w:rsidP="00E57C64">
            <w:pPr>
              <w:autoSpaceDE w:val="0"/>
              <w:autoSpaceDN w:val="0"/>
              <w:adjustRightInd w:val="0"/>
              <w:spacing w:after="0" w:line="240" w:lineRule="auto"/>
              <w:jc w:val="center"/>
              <w:rPr>
                <w:rFonts w:ascii="Times New Roman" w:hAnsi="Times New Roman"/>
                <w:b/>
                <w:color w:val="000000"/>
              </w:rPr>
            </w:pPr>
            <w:r w:rsidRPr="00E57C64">
              <w:rPr>
                <w:rFonts w:ascii="Times New Roman" w:hAnsi="Times New Roman"/>
                <w:b/>
                <w:color w:val="000000"/>
                <w:sz w:val="18"/>
                <w:szCs w:val="18"/>
              </w:rPr>
              <w:t xml:space="preserve"> SỐ</w:t>
            </w:r>
          </w:p>
        </w:tc>
        <w:tc>
          <w:tcPr>
            <w:tcW w:w="285"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color w:val="000000"/>
              </w:rPr>
            </w:pPr>
            <w:r w:rsidRPr="00E57C64">
              <w:rPr>
                <w:rFonts w:ascii="Times New Roman" w:hAnsi="Times New Roman"/>
                <w:b/>
                <w:color w:val="000000"/>
              </w:rPr>
              <w:t>TM</w:t>
            </w:r>
          </w:p>
        </w:tc>
        <w:tc>
          <w:tcPr>
            <w:tcW w:w="893"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color w:val="000000"/>
              </w:rPr>
            </w:pPr>
            <w:r w:rsidRPr="00E57C64">
              <w:rPr>
                <w:rFonts w:ascii="Times New Roman" w:hAnsi="Times New Roman"/>
                <w:b/>
                <w:color w:val="000000"/>
              </w:rPr>
              <w:t>SỐ CUỐI KỲ</w:t>
            </w:r>
          </w:p>
        </w:tc>
        <w:tc>
          <w:tcPr>
            <w:tcW w:w="892"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color w:val="000000"/>
              </w:rPr>
            </w:pPr>
            <w:r w:rsidRPr="00E57C64">
              <w:rPr>
                <w:rFonts w:ascii="Times New Roman" w:hAnsi="Times New Roman"/>
                <w:b/>
                <w:color w:val="000000"/>
              </w:rPr>
              <w:t>SỐ ĐẦU NĂM</w:t>
            </w:r>
          </w:p>
        </w:tc>
      </w:tr>
      <w:tr w:rsidR="00E57C64" w:rsidRPr="00E57C64" w:rsidTr="00452B7C">
        <w:trPr>
          <w:trHeight w:hRule="exact" w:val="255"/>
        </w:trPr>
        <w:tc>
          <w:tcPr>
            <w:tcW w:w="2686"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18"/>
                <w:szCs w:val="18"/>
              </w:rPr>
            </w:pPr>
            <w:r w:rsidRPr="00E57C64">
              <w:rPr>
                <w:rFonts w:ascii="Times New Roman" w:hAnsi="Times New Roman"/>
                <w:color w:val="000000"/>
                <w:sz w:val="18"/>
                <w:szCs w:val="18"/>
              </w:rPr>
              <w:t>1</w:t>
            </w:r>
          </w:p>
        </w:tc>
        <w:tc>
          <w:tcPr>
            <w:tcW w:w="244"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18"/>
                <w:szCs w:val="18"/>
              </w:rPr>
            </w:pPr>
            <w:r w:rsidRPr="00E57C64">
              <w:rPr>
                <w:rFonts w:ascii="Times New Roman" w:hAnsi="Times New Roman"/>
                <w:color w:val="000000"/>
                <w:sz w:val="18"/>
                <w:szCs w:val="18"/>
              </w:rPr>
              <w:t>2</w:t>
            </w:r>
          </w:p>
        </w:tc>
        <w:tc>
          <w:tcPr>
            <w:tcW w:w="285"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18"/>
                <w:szCs w:val="18"/>
              </w:rPr>
            </w:pPr>
            <w:r w:rsidRPr="00E57C64">
              <w:rPr>
                <w:rFonts w:ascii="Times New Roman" w:hAnsi="Times New Roman"/>
                <w:color w:val="000000"/>
                <w:sz w:val="18"/>
                <w:szCs w:val="18"/>
              </w:rPr>
              <w:t>3</w:t>
            </w:r>
          </w:p>
        </w:tc>
        <w:tc>
          <w:tcPr>
            <w:tcW w:w="893"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18"/>
                <w:szCs w:val="18"/>
              </w:rPr>
            </w:pPr>
            <w:r w:rsidRPr="00E57C64">
              <w:rPr>
                <w:rFonts w:ascii="Times New Roman" w:hAnsi="Times New Roman"/>
                <w:color w:val="000000"/>
                <w:sz w:val="18"/>
                <w:szCs w:val="18"/>
              </w:rPr>
              <w:t>4</w:t>
            </w:r>
          </w:p>
        </w:tc>
        <w:tc>
          <w:tcPr>
            <w:tcW w:w="892"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18"/>
                <w:szCs w:val="18"/>
              </w:rPr>
            </w:pPr>
            <w:r w:rsidRPr="00E57C64">
              <w:rPr>
                <w:rFonts w:ascii="Times New Roman" w:hAnsi="Times New Roman"/>
                <w:color w:val="000000"/>
                <w:sz w:val="18"/>
                <w:szCs w:val="18"/>
              </w:rPr>
              <w:t>5</w:t>
            </w:r>
          </w:p>
        </w:tc>
      </w:tr>
      <w:tr w:rsidR="00E57C64" w:rsidRPr="00E57C64" w:rsidTr="00AA42A0">
        <w:trPr>
          <w:trHeight w:hRule="exact" w:val="454"/>
        </w:trPr>
        <w:tc>
          <w:tcPr>
            <w:tcW w:w="2686" w:type="pct"/>
            <w:tcBorders>
              <w:top w:val="single" w:sz="6" w:space="0" w:color="auto"/>
              <w:left w:val="single" w:sz="6" w:space="0" w:color="auto"/>
              <w:bottom w:val="dotted" w:sz="6" w:space="0" w:color="auto"/>
              <w:right w:val="single" w:sz="6" w:space="0" w:color="auto"/>
            </w:tcBorders>
            <w:vAlign w:val="bottom"/>
          </w:tcPr>
          <w:p w:rsidR="00E57C64" w:rsidRPr="00E57C64" w:rsidRDefault="00E57C64"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A- TÀI SẢN NGẮN HẠN (=110+120+130+140+150)</w:t>
            </w:r>
          </w:p>
        </w:tc>
        <w:tc>
          <w:tcPr>
            <w:tcW w:w="244" w:type="pct"/>
            <w:tcBorders>
              <w:top w:val="single" w:sz="6" w:space="0" w:color="auto"/>
              <w:left w:val="single" w:sz="6" w:space="0" w:color="auto"/>
              <w:bottom w:val="dotted" w:sz="6" w:space="0" w:color="auto"/>
              <w:right w:val="single" w:sz="6" w:space="0" w:color="auto"/>
            </w:tcBorders>
            <w:vAlign w:val="bottom"/>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100</w:t>
            </w:r>
          </w:p>
        </w:tc>
        <w:tc>
          <w:tcPr>
            <w:tcW w:w="285" w:type="pct"/>
            <w:tcBorders>
              <w:top w:val="single" w:sz="6" w:space="0" w:color="auto"/>
              <w:left w:val="single" w:sz="6" w:space="0" w:color="auto"/>
              <w:bottom w:val="dotted" w:sz="6" w:space="0" w:color="auto"/>
              <w:right w:val="single" w:sz="6" w:space="0" w:color="auto"/>
            </w:tcBorders>
            <w:vAlign w:val="bottom"/>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p>
        </w:tc>
        <w:tc>
          <w:tcPr>
            <w:tcW w:w="893" w:type="pct"/>
            <w:tcBorders>
              <w:top w:val="single" w:sz="6" w:space="0" w:color="auto"/>
              <w:left w:val="single" w:sz="6" w:space="0" w:color="auto"/>
              <w:bottom w:val="dotted" w:sz="6" w:space="0" w:color="auto"/>
              <w:right w:val="single" w:sz="6" w:space="0" w:color="auto"/>
            </w:tcBorders>
            <w:vAlign w:val="bottom"/>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291.830.554.025</w:t>
            </w:r>
          </w:p>
        </w:tc>
        <w:tc>
          <w:tcPr>
            <w:tcW w:w="892" w:type="pct"/>
            <w:tcBorders>
              <w:top w:val="single" w:sz="6" w:space="0" w:color="auto"/>
              <w:left w:val="single" w:sz="6" w:space="0" w:color="auto"/>
              <w:bottom w:val="dotted" w:sz="6" w:space="0" w:color="auto"/>
              <w:right w:val="single" w:sz="6" w:space="0" w:color="auto"/>
            </w:tcBorders>
            <w:vAlign w:val="bottom"/>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260.459.996.699</w:t>
            </w:r>
          </w:p>
        </w:tc>
      </w:tr>
      <w:tr w:rsidR="00E57C64" w:rsidRPr="00E57C64" w:rsidTr="00AA42A0">
        <w:trPr>
          <w:trHeight w:hRule="exact" w:val="397"/>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I. TIỀN VÀ CÁC KHOẢN TƯƠNG ĐƯƠNG TIỀN</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110</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13.865.780.477</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8.272.442.111</w:t>
            </w: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 Tiền</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111</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V.01</w:t>
            </w: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7.865.780.477</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8.272.442.111</w:t>
            </w: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2. Các khoản tương đương tiền</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112</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6.000.000.000</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4E1136">
        <w:trPr>
          <w:trHeight w:hRule="exact" w:val="397"/>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II. CÁC KHOẢN ĐẦU TƯ TÀI CHÍNH NGẮN HẠN</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120</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r w:rsidRPr="00E57C64">
              <w:rPr>
                <w:rFonts w:ascii="Times New Roman" w:hAnsi="Times New Roman"/>
                <w:color w:val="000000"/>
                <w:sz w:val="20"/>
                <w:szCs w:val="20"/>
              </w:rPr>
              <w:t>V.02</w:t>
            </w: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 Đầu tư ngắn hạn</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121</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2. Dự phòng giảm giá  đầu tư ngắn hạn (*)(2)</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129</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4E1136">
        <w:trPr>
          <w:trHeight w:hRule="exact" w:val="340"/>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III. CÁC KHOẢN PHẢI THU</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130</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94.458.581.433</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136.932.625.830</w:t>
            </w: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 Phải thu khách hàng</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131</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87.851.244.013</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130.088.842.647</w:t>
            </w: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2. Trả trước cho người bán</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132</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11.274.703.479</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11.755.740.753</w:t>
            </w: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3. Phải thu nội bộ ngắn hạn</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133</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4. Phải thu tiến độ theo </w:t>
            </w:r>
            <w:r w:rsidRPr="004E1136">
              <w:rPr>
                <w:rFonts w:ascii="Times New Roman" w:hAnsi="Times New Roman"/>
                <w:color w:val="000000"/>
              </w:rPr>
              <w:t>KH</w:t>
            </w:r>
            <w:r w:rsidRPr="00E57C64">
              <w:rPr>
                <w:rFonts w:ascii="Times New Roman" w:hAnsi="Times New Roman"/>
                <w:color w:val="000000"/>
              </w:rPr>
              <w:t xml:space="preserve"> hợp đồng xây dựng</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134</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5. Các khoản phải thu khác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138</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V.03</w:t>
            </w: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768.351.042</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523.759.531</w:t>
            </w: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6. Dự phòng phải thu ngắn hạn khó đòi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139</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-5.435.717.101</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-5.435.717.101</w:t>
            </w:r>
          </w:p>
        </w:tc>
      </w:tr>
      <w:tr w:rsidR="00E57C64" w:rsidRPr="00E57C64" w:rsidTr="004E1136">
        <w:trPr>
          <w:trHeight w:hRule="exact" w:val="340"/>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IV. HÀNG TỒN KHO</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452B7C">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140</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452B7C">
            <w:pPr>
              <w:autoSpaceDE w:val="0"/>
              <w:autoSpaceDN w:val="0"/>
              <w:adjustRightInd w:val="0"/>
              <w:spacing w:after="0" w:line="240" w:lineRule="auto"/>
              <w:rPr>
                <w:rFonts w:ascii="Times New Roman" w:hAnsi="Times New Roman"/>
                <w:b/>
                <w:bCs/>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169.385.381.190</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107.486.393.473</w:t>
            </w: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 Hàng tồn kho</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141</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V.04</w:t>
            </w: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169.385.381.190</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107.486.393.473</w:t>
            </w: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2. Dự phòng giảm giá hàng tồn kho(*)</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149</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4E1136">
        <w:trPr>
          <w:trHeight w:hRule="exact" w:val="397"/>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V.TÀI SẢN NGẮN HẠN KHÁC</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150</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14.120.810.925</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7.768.535.285</w:t>
            </w: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 Chi phí trả trước ngắn hạn</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151</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4.267.234.408</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2. Thuế GTGT được khấu trừ</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152</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1.682.064</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3. Thuế và các khoản  khác phải thu Nhà nước</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154</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V.05</w:t>
            </w: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2.229.816</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16.683.110</w:t>
            </w: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4. Tài sản ngắn hạn khác</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158</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9.849.664.637</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7.751.852.175</w:t>
            </w:r>
          </w:p>
        </w:tc>
      </w:tr>
      <w:tr w:rsidR="00E57C64" w:rsidRPr="00E57C64" w:rsidTr="004E1136">
        <w:trPr>
          <w:trHeight w:hRule="exact" w:val="45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B- TÀI SẢN DÀI HẠN  (200= 210+220+240+250+260)</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200</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58.160.093.657</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62.415.094.908</w:t>
            </w:r>
          </w:p>
        </w:tc>
      </w:tr>
      <w:tr w:rsidR="00E57C64" w:rsidRPr="00E57C64" w:rsidTr="004E1136">
        <w:trPr>
          <w:trHeight w:hRule="exact" w:val="340"/>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I. CÁC KHOẢN PHẢI THU DÀI HẠN</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210</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 Phải thu dài hạn của khách hàng</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211</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2. Vốn kinh doanh ở đơn vị trực thuộc</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212</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3. Phải thu dài hạn nội bộ</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213</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V.06</w:t>
            </w: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4. Phải thu dài hạn khác</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218</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V.07</w:t>
            </w: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5. Dự phòng phải thu dài hạn khó đòi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219</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4E1136">
        <w:trPr>
          <w:trHeight w:hRule="exact" w:val="340"/>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II. TÀI SẢN CỐ ĐỊNH</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220</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56.957.561.076</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60.617.680.028</w:t>
            </w:r>
          </w:p>
        </w:tc>
      </w:tr>
      <w:tr w:rsidR="00E57C64" w:rsidRPr="00E57C64" w:rsidTr="00452B7C">
        <w:trPr>
          <w:trHeight w:hRule="exact" w:val="340"/>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b/>
                <w:bCs/>
                <w:color w:val="000000"/>
              </w:rPr>
            </w:pPr>
            <w:r w:rsidRPr="00E57C64">
              <w:rPr>
                <w:rFonts w:ascii="Times New Roman" w:hAnsi="Times New Roman"/>
                <w:b/>
                <w:bCs/>
                <w:color w:val="000000"/>
              </w:rPr>
              <w:t>1. Tài sản cố định hữu hình</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r w:rsidRPr="00E57C64">
              <w:rPr>
                <w:rFonts w:ascii="Times New Roman" w:hAnsi="Times New Roman"/>
                <w:b/>
                <w:bCs/>
                <w:color w:val="000000"/>
              </w:rPr>
              <w:t>221</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r w:rsidRPr="00E57C64">
              <w:rPr>
                <w:rFonts w:ascii="Times New Roman" w:hAnsi="Times New Roman"/>
                <w:b/>
                <w:bCs/>
                <w:color w:val="000000"/>
              </w:rPr>
              <w:t>V.08</w:t>
            </w: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rPr>
            </w:pPr>
            <w:r w:rsidRPr="00E57C64">
              <w:rPr>
                <w:rFonts w:ascii="Times New Roman" w:hAnsi="Times New Roman"/>
                <w:b/>
                <w:bCs/>
                <w:color w:val="000000"/>
              </w:rPr>
              <w:t>47.532.816.187</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rPr>
            </w:pPr>
            <w:r w:rsidRPr="00E57C64">
              <w:rPr>
                <w:rFonts w:ascii="Times New Roman" w:hAnsi="Times New Roman"/>
                <w:b/>
                <w:bCs/>
                <w:color w:val="000000"/>
              </w:rPr>
              <w:t>51.383.479.804</w:t>
            </w: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 - Nguyên giá</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222</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107.569.704.496</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106.343.652.678</w:t>
            </w: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 - Giá trị hao mòn luỹ kế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223</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-60.036.888.309</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-54.960.172.874</w:t>
            </w:r>
          </w:p>
        </w:tc>
      </w:tr>
      <w:tr w:rsidR="00E57C64" w:rsidRPr="00E57C64" w:rsidTr="00452B7C">
        <w:trPr>
          <w:trHeight w:hRule="exact" w:val="340"/>
        </w:trPr>
        <w:tc>
          <w:tcPr>
            <w:tcW w:w="2686"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b/>
                <w:bCs/>
                <w:color w:val="000000"/>
              </w:rPr>
            </w:pPr>
            <w:r w:rsidRPr="00E57C64">
              <w:rPr>
                <w:rFonts w:ascii="Times New Roman" w:hAnsi="Times New Roman"/>
                <w:b/>
                <w:bCs/>
                <w:color w:val="000000"/>
              </w:rPr>
              <w:t>2. Tài sản cố định thuê tài chính</w:t>
            </w:r>
          </w:p>
        </w:tc>
        <w:tc>
          <w:tcPr>
            <w:tcW w:w="244"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r w:rsidRPr="00E57C64">
              <w:rPr>
                <w:rFonts w:ascii="Times New Roman" w:hAnsi="Times New Roman"/>
                <w:b/>
                <w:bCs/>
                <w:color w:val="000000"/>
              </w:rPr>
              <w:t>224</w:t>
            </w:r>
          </w:p>
        </w:tc>
        <w:tc>
          <w:tcPr>
            <w:tcW w:w="285"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V.09</w:t>
            </w:r>
          </w:p>
        </w:tc>
        <w:tc>
          <w:tcPr>
            <w:tcW w:w="893"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rPr>
            </w:pPr>
          </w:p>
        </w:tc>
        <w:tc>
          <w:tcPr>
            <w:tcW w:w="892"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rPr>
            </w:pPr>
          </w:p>
        </w:tc>
      </w:tr>
      <w:tr w:rsidR="00E57C64" w:rsidRPr="00E57C64" w:rsidTr="00452B7C">
        <w:trPr>
          <w:trHeight w:hRule="exact" w:val="284"/>
        </w:trPr>
        <w:tc>
          <w:tcPr>
            <w:tcW w:w="2686" w:type="pct"/>
            <w:tcBorders>
              <w:top w:val="single"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lastRenderedPageBreak/>
              <w:t xml:space="preserve"> - Nguyên giá</w:t>
            </w:r>
          </w:p>
        </w:tc>
        <w:tc>
          <w:tcPr>
            <w:tcW w:w="244" w:type="pct"/>
            <w:tcBorders>
              <w:top w:val="single"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225</w:t>
            </w:r>
          </w:p>
        </w:tc>
        <w:tc>
          <w:tcPr>
            <w:tcW w:w="285" w:type="pct"/>
            <w:tcBorders>
              <w:top w:val="single"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single"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single"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 - Giá trị hao mòn luỹ kế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226</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4E1136">
        <w:trPr>
          <w:trHeight w:hRule="exact" w:val="340"/>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b/>
                <w:bCs/>
                <w:color w:val="000000"/>
              </w:rPr>
            </w:pPr>
            <w:r w:rsidRPr="00E57C64">
              <w:rPr>
                <w:rFonts w:ascii="Times New Roman" w:hAnsi="Times New Roman"/>
                <w:b/>
                <w:bCs/>
                <w:color w:val="000000"/>
              </w:rPr>
              <w:t>3. Tài sản cố định vô hình</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227</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V.10</w:t>
            </w: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rPr>
            </w:pPr>
            <w:r w:rsidRPr="00E57C64">
              <w:rPr>
                <w:rFonts w:ascii="Times New Roman" w:hAnsi="Times New Roman"/>
                <w:b/>
                <w:bCs/>
                <w:color w:val="000000"/>
              </w:rPr>
              <w:t>4.892.409.315</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rPr>
            </w:pPr>
            <w:r w:rsidRPr="00E57C64">
              <w:rPr>
                <w:rFonts w:ascii="Times New Roman" w:hAnsi="Times New Roman"/>
                <w:b/>
                <w:bCs/>
                <w:color w:val="000000"/>
              </w:rPr>
              <w:t>4.933.957.197</w:t>
            </w: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 - Nguyên giá</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228</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5.499.644.981</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5.499.644.981</w:t>
            </w: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 - Giá trị hao mòn luỹ kế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229</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-607.235.666</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-565.687.784</w:t>
            </w: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b/>
                <w:bCs/>
                <w:color w:val="000000"/>
              </w:rPr>
            </w:pPr>
            <w:r w:rsidRPr="00E57C64">
              <w:rPr>
                <w:rFonts w:ascii="Times New Roman" w:hAnsi="Times New Roman"/>
                <w:b/>
                <w:bCs/>
                <w:color w:val="000000"/>
              </w:rPr>
              <w:t>4.Chi phí xây dựng cơ bản dở dang</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230</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V.11</w:t>
            </w: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rPr>
            </w:pPr>
            <w:r w:rsidRPr="00E57C64">
              <w:rPr>
                <w:rFonts w:ascii="Times New Roman" w:hAnsi="Times New Roman"/>
                <w:b/>
                <w:bCs/>
                <w:color w:val="000000"/>
              </w:rPr>
              <w:t>4.532.335.574</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rPr>
            </w:pPr>
            <w:r w:rsidRPr="00E57C64">
              <w:rPr>
                <w:rFonts w:ascii="Times New Roman" w:hAnsi="Times New Roman"/>
                <w:b/>
                <w:bCs/>
                <w:color w:val="000000"/>
              </w:rPr>
              <w:t>4.300.243.027</w:t>
            </w:r>
          </w:p>
        </w:tc>
      </w:tr>
      <w:tr w:rsidR="00E57C64" w:rsidRPr="00E57C64" w:rsidTr="004E1136">
        <w:trPr>
          <w:trHeight w:hRule="exact" w:val="397"/>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III. BẤT ĐỘNG SẢN ĐẦU TƯ</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240</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r w:rsidRPr="00E57C64">
              <w:rPr>
                <w:rFonts w:ascii="Times New Roman" w:hAnsi="Times New Roman"/>
                <w:color w:val="000000"/>
                <w:sz w:val="20"/>
                <w:szCs w:val="20"/>
              </w:rPr>
              <w:t>V.12</w:t>
            </w: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 - Nguyên giá</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241</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 - Giá trị hao mòn luỹ kế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242</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4E1136">
        <w:trPr>
          <w:trHeight w:hRule="exact" w:val="397"/>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IV. CÁC KHOẢN ĐẦU TƯ TÀI CHÍNH DÀI HẠN</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250</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 Đầu tư vào công ty con</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251</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2. Đầu tư vào công ty liên kết, liên doanh</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252</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3. Đầu tư dài hạn khác</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258</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V.13</w:t>
            </w: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4. Dự phòng giảm giá </w:t>
            </w:r>
            <w:r w:rsidRPr="004E1136">
              <w:rPr>
                <w:rFonts w:ascii="Times New Roman" w:hAnsi="Times New Roman"/>
                <w:color w:val="000000"/>
              </w:rPr>
              <w:t>C.K</w:t>
            </w:r>
            <w:r w:rsidRPr="00E57C64">
              <w:rPr>
                <w:rFonts w:ascii="Times New Roman" w:hAnsi="Times New Roman"/>
                <w:color w:val="000000"/>
              </w:rPr>
              <w:t>hoán đầu tư dài hạn(*)</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259</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4E1136">
        <w:trPr>
          <w:trHeight w:hRule="exact" w:val="397"/>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V. TÀI SẢN DÀI HẠN KHÁC</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260</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1.202.532.581</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1.797.414.880</w:t>
            </w: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 Chi phí trả trước dài hạn</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261</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V.14</w:t>
            </w: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1.202.078.632</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1.797.114.855</w:t>
            </w: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2. Tài sản thuế thu nhập hoãn lại</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262</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V.21</w:t>
            </w: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453.949</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300.025</w:t>
            </w:r>
          </w:p>
        </w:tc>
      </w:tr>
      <w:tr w:rsidR="00E57C64" w:rsidRPr="00E57C64" w:rsidTr="00452B7C">
        <w:trPr>
          <w:trHeight w:hRule="exact" w:val="284"/>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3. Tài sản dài hạn khác</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268</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452B7C">
        <w:trPr>
          <w:trHeight w:hRule="exact" w:val="284"/>
        </w:trPr>
        <w:tc>
          <w:tcPr>
            <w:tcW w:w="2686"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right"/>
              <w:rPr>
                <w:rFonts w:ascii="Times New Roman" w:hAnsi="Times New Roman"/>
                <w:color w:val="000000"/>
              </w:rPr>
            </w:pPr>
          </w:p>
        </w:tc>
        <w:tc>
          <w:tcPr>
            <w:tcW w:w="244"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285"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Arial" w:hAnsi="Arial" w:cs="Arial"/>
                <w:color w:val="000000"/>
              </w:rPr>
            </w:pPr>
          </w:p>
        </w:tc>
        <w:tc>
          <w:tcPr>
            <w:tcW w:w="893"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6E0D44">
        <w:trPr>
          <w:trHeight w:hRule="exact" w:val="680"/>
        </w:trPr>
        <w:tc>
          <w:tcPr>
            <w:tcW w:w="2686" w:type="pct"/>
            <w:tcBorders>
              <w:top w:val="single" w:sz="6" w:space="0" w:color="auto"/>
              <w:left w:val="single" w:sz="6" w:space="0" w:color="auto"/>
              <w:bottom w:val="single" w:sz="2" w:space="0" w:color="000000"/>
              <w:right w:val="single" w:sz="6" w:space="0" w:color="auto"/>
            </w:tcBorders>
            <w:vAlign w:val="center"/>
          </w:tcPr>
          <w:p w:rsidR="00E57C64" w:rsidRPr="00E57C64" w:rsidRDefault="00E57C64" w:rsidP="004E1136">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TỔNG CỘNG TÀI SẢN (270 = 100+200)</w:t>
            </w:r>
          </w:p>
        </w:tc>
        <w:tc>
          <w:tcPr>
            <w:tcW w:w="244" w:type="pct"/>
            <w:tcBorders>
              <w:top w:val="single" w:sz="6" w:space="0" w:color="auto"/>
              <w:left w:val="single" w:sz="6" w:space="0" w:color="auto"/>
              <w:bottom w:val="single" w:sz="2" w:space="0" w:color="000000"/>
              <w:right w:val="single" w:sz="6" w:space="0" w:color="auto"/>
            </w:tcBorders>
            <w:vAlign w:val="center"/>
          </w:tcPr>
          <w:p w:rsidR="00E57C64" w:rsidRPr="00E57C64" w:rsidRDefault="00E57C64" w:rsidP="004E1136">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270</w:t>
            </w:r>
          </w:p>
        </w:tc>
        <w:tc>
          <w:tcPr>
            <w:tcW w:w="285" w:type="pct"/>
            <w:tcBorders>
              <w:top w:val="single" w:sz="6" w:space="0" w:color="auto"/>
              <w:left w:val="single" w:sz="6" w:space="0" w:color="auto"/>
              <w:bottom w:val="single" w:sz="2" w:space="0" w:color="000000"/>
              <w:right w:val="single" w:sz="6" w:space="0" w:color="auto"/>
            </w:tcBorders>
            <w:vAlign w:val="center"/>
          </w:tcPr>
          <w:p w:rsidR="00E57C64" w:rsidRPr="00E57C64" w:rsidRDefault="00E57C64" w:rsidP="004E1136">
            <w:pPr>
              <w:autoSpaceDE w:val="0"/>
              <w:autoSpaceDN w:val="0"/>
              <w:adjustRightInd w:val="0"/>
              <w:spacing w:after="0" w:line="240" w:lineRule="auto"/>
              <w:jc w:val="center"/>
              <w:rPr>
                <w:rFonts w:ascii="Arial" w:hAnsi="Arial" w:cs="Arial"/>
                <w:b/>
                <w:bCs/>
                <w:color w:val="000000"/>
                <w:sz w:val="20"/>
                <w:szCs w:val="20"/>
              </w:rPr>
            </w:pPr>
          </w:p>
        </w:tc>
        <w:tc>
          <w:tcPr>
            <w:tcW w:w="893" w:type="pct"/>
            <w:tcBorders>
              <w:top w:val="single" w:sz="6" w:space="0" w:color="auto"/>
              <w:left w:val="single" w:sz="6" w:space="0" w:color="auto"/>
              <w:bottom w:val="single" w:sz="2" w:space="0" w:color="000000"/>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349.990.647.682</w:t>
            </w:r>
          </w:p>
        </w:tc>
        <w:tc>
          <w:tcPr>
            <w:tcW w:w="892" w:type="pct"/>
            <w:tcBorders>
              <w:top w:val="single" w:sz="6" w:space="0" w:color="auto"/>
              <w:left w:val="single" w:sz="6" w:space="0" w:color="auto"/>
              <w:bottom w:val="single" w:sz="2" w:space="0" w:color="000000"/>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322.875.091.607</w:t>
            </w:r>
          </w:p>
        </w:tc>
      </w:tr>
      <w:tr w:rsidR="00E57C64" w:rsidRPr="00E57C64" w:rsidTr="004E1136">
        <w:trPr>
          <w:trHeight w:val="442"/>
        </w:trPr>
        <w:tc>
          <w:tcPr>
            <w:tcW w:w="2686" w:type="pct"/>
            <w:tcBorders>
              <w:top w:val="single" w:sz="2" w:space="0" w:color="000000"/>
              <w:right w:val="nil"/>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color w:val="000000"/>
                <w:sz w:val="24"/>
                <w:szCs w:val="24"/>
              </w:rPr>
            </w:pPr>
          </w:p>
        </w:tc>
        <w:tc>
          <w:tcPr>
            <w:tcW w:w="244" w:type="pct"/>
            <w:tcBorders>
              <w:top w:val="single" w:sz="2" w:space="0" w:color="000000"/>
              <w:left w:val="nil"/>
              <w:right w:val="nil"/>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color w:val="000000"/>
                <w:sz w:val="24"/>
                <w:szCs w:val="24"/>
              </w:rPr>
            </w:pPr>
          </w:p>
        </w:tc>
        <w:tc>
          <w:tcPr>
            <w:tcW w:w="285" w:type="pct"/>
            <w:tcBorders>
              <w:top w:val="single" w:sz="2" w:space="0" w:color="000000"/>
              <w:left w:val="nil"/>
              <w:right w:val="nil"/>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color w:val="000000"/>
                <w:sz w:val="24"/>
                <w:szCs w:val="24"/>
              </w:rPr>
            </w:pPr>
          </w:p>
        </w:tc>
        <w:tc>
          <w:tcPr>
            <w:tcW w:w="893" w:type="pct"/>
            <w:tcBorders>
              <w:top w:val="single" w:sz="2" w:space="0" w:color="000000"/>
              <w:left w:val="nil"/>
              <w:right w:val="nil"/>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color w:val="000000"/>
                <w:sz w:val="24"/>
                <w:szCs w:val="24"/>
              </w:rPr>
            </w:pPr>
          </w:p>
        </w:tc>
        <w:tc>
          <w:tcPr>
            <w:tcW w:w="892" w:type="pct"/>
            <w:tcBorders>
              <w:top w:val="single" w:sz="2" w:space="0" w:color="000000"/>
              <w:left w:val="nil"/>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color w:val="000000"/>
                <w:sz w:val="24"/>
                <w:szCs w:val="24"/>
              </w:rPr>
            </w:pPr>
          </w:p>
        </w:tc>
      </w:tr>
      <w:tr w:rsidR="00E57C64" w:rsidRPr="00E57C64" w:rsidTr="006E0D44">
        <w:trPr>
          <w:trHeight w:hRule="exact" w:val="680"/>
        </w:trPr>
        <w:tc>
          <w:tcPr>
            <w:tcW w:w="2686" w:type="pct"/>
            <w:tcBorders>
              <w:top w:val="single" w:sz="2" w:space="0" w:color="000000"/>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NGUỒN VỐN</w:t>
            </w:r>
          </w:p>
        </w:tc>
        <w:tc>
          <w:tcPr>
            <w:tcW w:w="244" w:type="pct"/>
            <w:tcBorders>
              <w:top w:val="single" w:sz="2" w:space="0" w:color="000000"/>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18"/>
                <w:szCs w:val="18"/>
              </w:rPr>
            </w:pPr>
            <w:r w:rsidRPr="00E57C64">
              <w:rPr>
                <w:rFonts w:ascii="Times New Roman" w:hAnsi="Times New Roman"/>
                <w:b/>
                <w:bCs/>
                <w:color w:val="000000"/>
                <w:sz w:val="18"/>
                <w:szCs w:val="18"/>
              </w:rPr>
              <w:t>MÃ</w:t>
            </w:r>
          </w:p>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18"/>
                <w:szCs w:val="18"/>
              </w:rPr>
            </w:pPr>
            <w:r w:rsidRPr="00E57C64">
              <w:rPr>
                <w:rFonts w:ascii="Times New Roman" w:hAnsi="Times New Roman"/>
                <w:b/>
                <w:bCs/>
                <w:color w:val="000000"/>
                <w:sz w:val="18"/>
                <w:szCs w:val="18"/>
              </w:rPr>
              <w:t xml:space="preserve"> SỐ</w:t>
            </w:r>
          </w:p>
        </w:tc>
        <w:tc>
          <w:tcPr>
            <w:tcW w:w="285" w:type="pct"/>
            <w:tcBorders>
              <w:top w:val="single" w:sz="2" w:space="0" w:color="000000"/>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TM</w:t>
            </w:r>
          </w:p>
        </w:tc>
        <w:tc>
          <w:tcPr>
            <w:tcW w:w="893" w:type="pct"/>
            <w:tcBorders>
              <w:top w:val="single" w:sz="2" w:space="0" w:color="000000"/>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color w:val="000000"/>
                <w:sz w:val="20"/>
                <w:szCs w:val="20"/>
              </w:rPr>
            </w:pPr>
            <w:r w:rsidRPr="00E57C64">
              <w:rPr>
                <w:rFonts w:ascii="Times New Roman" w:hAnsi="Times New Roman"/>
                <w:b/>
                <w:color w:val="000000"/>
                <w:sz w:val="20"/>
                <w:szCs w:val="20"/>
              </w:rPr>
              <w:t>SỐ CUỐI KỲ</w:t>
            </w:r>
          </w:p>
        </w:tc>
        <w:tc>
          <w:tcPr>
            <w:tcW w:w="892" w:type="pct"/>
            <w:tcBorders>
              <w:top w:val="single" w:sz="2" w:space="0" w:color="000000"/>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SỐ ĐẦU NĂM</w:t>
            </w:r>
          </w:p>
        </w:tc>
      </w:tr>
      <w:tr w:rsidR="00E57C64" w:rsidRPr="00E57C64" w:rsidTr="00452B7C">
        <w:trPr>
          <w:trHeight w:hRule="exact" w:val="255"/>
        </w:trPr>
        <w:tc>
          <w:tcPr>
            <w:tcW w:w="2686"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18"/>
                <w:szCs w:val="18"/>
              </w:rPr>
            </w:pPr>
            <w:r w:rsidRPr="00E57C64">
              <w:rPr>
                <w:rFonts w:ascii="Times New Roman" w:hAnsi="Times New Roman"/>
                <w:color w:val="000000"/>
                <w:sz w:val="18"/>
                <w:szCs w:val="18"/>
              </w:rPr>
              <w:t>1</w:t>
            </w:r>
          </w:p>
        </w:tc>
        <w:tc>
          <w:tcPr>
            <w:tcW w:w="244"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18"/>
                <w:szCs w:val="18"/>
              </w:rPr>
            </w:pPr>
            <w:r w:rsidRPr="00E57C64">
              <w:rPr>
                <w:rFonts w:ascii="Times New Roman" w:hAnsi="Times New Roman"/>
                <w:color w:val="000000"/>
                <w:sz w:val="18"/>
                <w:szCs w:val="18"/>
              </w:rPr>
              <w:t>2</w:t>
            </w:r>
          </w:p>
        </w:tc>
        <w:tc>
          <w:tcPr>
            <w:tcW w:w="285"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18"/>
                <w:szCs w:val="18"/>
              </w:rPr>
            </w:pPr>
            <w:r w:rsidRPr="00E57C64">
              <w:rPr>
                <w:rFonts w:ascii="Times New Roman" w:hAnsi="Times New Roman"/>
                <w:color w:val="000000"/>
                <w:sz w:val="18"/>
                <w:szCs w:val="18"/>
              </w:rPr>
              <w:t>3</w:t>
            </w:r>
          </w:p>
        </w:tc>
        <w:tc>
          <w:tcPr>
            <w:tcW w:w="893"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18"/>
                <w:szCs w:val="18"/>
              </w:rPr>
            </w:pPr>
            <w:r w:rsidRPr="00E57C64">
              <w:rPr>
                <w:rFonts w:ascii="Times New Roman" w:hAnsi="Times New Roman"/>
                <w:color w:val="000000"/>
                <w:sz w:val="18"/>
                <w:szCs w:val="18"/>
              </w:rPr>
              <w:t>4</w:t>
            </w:r>
          </w:p>
        </w:tc>
        <w:tc>
          <w:tcPr>
            <w:tcW w:w="892"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18"/>
                <w:szCs w:val="18"/>
              </w:rPr>
            </w:pPr>
            <w:r w:rsidRPr="00E57C64">
              <w:rPr>
                <w:rFonts w:ascii="Times New Roman" w:hAnsi="Times New Roman"/>
                <w:color w:val="000000"/>
                <w:sz w:val="18"/>
                <w:szCs w:val="18"/>
              </w:rPr>
              <w:t>5</w:t>
            </w:r>
          </w:p>
        </w:tc>
      </w:tr>
      <w:tr w:rsidR="00E57C64" w:rsidRPr="00E57C64" w:rsidTr="004E1136">
        <w:trPr>
          <w:trHeight w:hRule="exact" w:val="397"/>
        </w:trPr>
        <w:tc>
          <w:tcPr>
            <w:tcW w:w="2686" w:type="pct"/>
            <w:tcBorders>
              <w:top w:val="single"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b/>
                <w:color w:val="000000"/>
                <w:sz w:val="20"/>
                <w:szCs w:val="20"/>
              </w:rPr>
            </w:pPr>
            <w:r w:rsidRPr="00E57C64">
              <w:rPr>
                <w:rFonts w:ascii="Times New Roman" w:hAnsi="Times New Roman"/>
                <w:b/>
                <w:color w:val="000000"/>
                <w:sz w:val="20"/>
                <w:szCs w:val="20"/>
              </w:rPr>
              <w:t>A- NỢ PHẢI TRẢ (300 = 310 + 330)</w:t>
            </w:r>
          </w:p>
        </w:tc>
        <w:tc>
          <w:tcPr>
            <w:tcW w:w="244" w:type="pct"/>
            <w:tcBorders>
              <w:top w:val="single"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300</w:t>
            </w:r>
          </w:p>
        </w:tc>
        <w:tc>
          <w:tcPr>
            <w:tcW w:w="285" w:type="pct"/>
            <w:tcBorders>
              <w:top w:val="single"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color w:val="000000"/>
                <w:sz w:val="20"/>
                <w:szCs w:val="20"/>
              </w:rPr>
            </w:pPr>
          </w:p>
        </w:tc>
        <w:tc>
          <w:tcPr>
            <w:tcW w:w="893" w:type="pct"/>
            <w:tcBorders>
              <w:top w:val="single"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279.226.998.348</w:t>
            </w:r>
          </w:p>
        </w:tc>
        <w:tc>
          <w:tcPr>
            <w:tcW w:w="892" w:type="pct"/>
            <w:tcBorders>
              <w:top w:val="single"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237.212.480.568</w:t>
            </w:r>
          </w:p>
        </w:tc>
      </w:tr>
      <w:tr w:rsidR="00E57C64" w:rsidRPr="00E57C64" w:rsidTr="004E1136">
        <w:trPr>
          <w:trHeight w:val="340"/>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 xml:space="preserve">I. NỢ NGẮN HẠN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310</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275.346.919.555</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233.188.301.293</w:t>
            </w: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1. Vay và nợ ngắn hạn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311</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V.15</w:t>
            </w: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50.532.283.948</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45.618.187.339</w:t>
            </w: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2. Phải trả người bán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312</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50.540.489.271</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62.191.270.782</w:t>
            </w: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3. Người mua trả tiền trước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313</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148.737.196.394</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100.178.822.802</w:t>
            </w: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4. Thuế và các khoản phải nộp ngân sách nhà nước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314</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V.16</w:t>
            </w: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3.663.252.039</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9.166.292.092</w:t>
            </w: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5. Phải trả người lao động</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315</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6.517.058.821</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9.700.699.594</w:t>
            </w: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6. Chi phí phải trả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316</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V.17</w:t>
            </w: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5.520.252</w:t>
            </w: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7. Phải trả nội bộ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317</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8.004.452.848</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3.200.973.448</w:t>
            </w: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8. Phải trả theo tiến độ</w:t>
            </w:r>
            <w:r w:rsidRPr="004E1136">
              <w:rPr>
                <w:rFonts w:ascii="Times New Roman" w:hAnsi="Times New Roman"/>
                <w:color w:val="000000"/>
              </w:rPr>
              <w:t xml:space="preserve"> KH</w:t>
            </w:r>
            <w:r w:rsidRPr="00E57C64">
              <w:rPr>
                <w:rFonts w:ascii="Times New Roman" w:hAnsi="Times New Roman"/>
                <w:color w:val="000000"/>
              </w:rPr>
              <w:t xml:space="preserve">  hợp đồng xây dựng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318</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9. Các khoản phải trả, phải nộp ngắn hạn khác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319</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V.18</w:t>
            </w: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4.343.270.855</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1.237.821.573</w:t>
            </w: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10. Dự phòng phải trả ngắn hạn</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320</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11. Quỹ khen thưởng, phúc lợi</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323</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3.008.915.379</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1.888.713.411</w:t>
            </w:r>
          </w:p>
        </w:tc>
      </w:tr>
      <w:tr w:rsidR="00E57C64" w:rsidRPr="00E57C64" w:rsidTr="004E1136">
        <w:trPr>
          <w:trHeight w:val="340"/>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 xml:space="preserve">II- NỢ DÀI HẠN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330</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3.880.078.793</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4.024.179.275</w:t>
            </w:r>
          </w:p>
        </w:tc>
      </w:tr>
      <w:tr w:rsidR="00E57C64" w:rsidRPr="00E57C64" w:rsidTr="006E0D44">
        <w:trPr>
          <w:trHeigh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1. Phải trả dài hạn người bán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331</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6E0D44">
        <w:trPr>
          <w:trHeigh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2. Phải trả dài hạn nội bộ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332</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V.19</w:t>
            </w: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6E0D44">
        <w:trPr>
          <w:trHeigh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3. Phải trả dài hạn khác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333</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6E0D44">
        <w:trPr>
          <w:trHeigh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4. Vay và nợ dài hạn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334</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V.20</w:t>
            </w: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2.232.769.295</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2.232.769.295</w:t>
            </w:r>
          </w:p>
        </w:tc>
      </w:tr>
      <w:tr w:rsidR="00E57C64" w:rsidRPr="00E57C64" w:rsidTr="006E0D44">
        <w:trPr>
          <w:trHeigh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5. Thuế thu nhập hoãn lại phải trả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335</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V.21</w:t>
            </w: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6E0D44">
        <w:trPr>
          <w:trHeight w:val="312"/>
        </w:trPr>
        <w:tc>
          <w:tcPr>
            <w:tcW w:w="2686"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6. Dự phòng trợ cấp mất việc làm</w:t>
            </w:r>
          </w:p>
        </w:tc>
        <w:tc>
          <w:tcPr>
            <w:tcW w:w="244"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336</w:t>
            </w:r>
          </w:p>
        </w:tc>
        <w:tc>
          <w:tcPr>
            <w:tcW w:w="285"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141.467.900</w:t>
            </w:r>
          </w:p>
        </w:tc>
        <w:tc>
          <w:tcPr>
            <w:tcW w:w="892"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377.750.200</w:t>
            </w:r>
          </w:p>
        </w:tc>
      </w:tr>
      <w:tr w:rsidR="00E57C64" w:rsidRPr="00E57C64" w:rsidTr="006E0D44">
        <w:trPr>
          <w:trHeight w:hRule="exact" w:val="312"/>
        </w:trPr>
        <w:tc>
          <w:tcPr>
            <w:tcW w:w="2686" w:type="pct"/>
            <w:tcBorders>
              <w:top w:val="single"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lastRenderedPageBreak/>
              <w:t>7. Dự phòng phải trả dài hạn</w:t>
            </w:r>
          </w:p>
        </w:tc>
        <w:tc>
          <w:tcPr>
            <w:tcW w:w="244" w:type="pct"/>
            <w:tcBorders>
              <w:top w:val="single"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337</w:t>
            </w:r>
          </w:p>
        </w:tc>
        <w:tc>
          <w:tcPr>
            <w:tcW w:w="285" w:type="pct"/>
            <w:tcBorders>
              <w:top w:val="single"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single"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1.413.659.780</w:t>
            </w:r>
          </w:p>
        </w:tc>
        <w:tc>
          <w:tcPr>
            <w:tcW w:w="892" w:type="pct"/>
            <w:tcBorders>
              <w:top w:val="single"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1.413.659.780</w:t>
            </w: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8. Doanh thu chưa thực hiện</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338</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92.181.818</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6E0D44">
        <w:trPr>
          <w:trHeight w:hRule="exact" w:val="340"/>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sz w:val="20"/>
                <w:szCs w:val="20"/>
              </w:rPr>
            </w:pPr>
            <w:r w:rsidRPr="00E57C64">
              <w:rPr>
                <w:rFonts w:ascii="Times New Roman" w:hAnsi="Times New Roman"/>
                <w:b/>
                <w:bCs/>
                <w:color w:val="000000"/>
                <w:sz w:val="20"/>
                <w:szCs w:val="20"/>
              </w:rPr>
              <w:t xml:space="preserve">B- VỐN CHỦ SỞ HỮU  </w:t>
            </w:r>
            <w:r w:rsidRPr="00E57C64">
              <w:rPr>
                <w:rFonts w:ascii="Times New Roman" w:hAnsi="Times New Roman"/>
                <w:color w:val="000000"/>
                <w:sz w:val="20"/>
                <w:szCs w:val="20"/>
              </w:rPr>
              <w:t>(400 = 410+430)</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400</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70.763.649.334</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85.662.611.039</w:t>
            </w:r>
          </w:p>
        </w:tc>
      </w:tr>
      <w:tr w:rsidR="00E57C64" w:rsidRPr="00E57C64" w:rsidTr="006E0D44">
        <w:trPr>
          <w:trHeight w:hRule="exact" w:val="340"/>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 xml:space="preserve">I. VỐN CHỦ SỞ HỮU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410</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r w:rsidRPr="00E57C64">
              <w:rPr>
                <w:rFonts w:ascii="Times New Roman" w:hAnsi="Times New Roman"/>
                <w:color w:val="000000"/>
                <w:sz w:val="20"/>
                <w:szCs w:val="20"/>
              </w:rPr>
              <w:t>V.22</w:t>
            </w: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70.763.649.334</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85.662.611.039</w:t>
            </w: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 Vốn đầu tư của chủ sở hữu</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411</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61.080.780.000</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61.080.780.000</w:t>
            </w: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2. Thặng dư vốn cổ phần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412</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989.164.000</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989.164.000</w:t>
            </w: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3. Vốn khác của chủ sở hữu</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413</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4. Cổ phiếu quỹ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414</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-23.190.000</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-23.190.000</w:t>
            </w: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5. Chênh lệch đánh giá lại tài sản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415</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6. Chênh lệch tỷ giá hối đoái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416</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7. Quỹ Đầu tư phát triển</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417</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6.172.721.739</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4.602.508.771</w:t>
            </w: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8. Quỹ dự phòng tài chính</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418</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2.972.878.110</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2.177.771.626</w:t>
            </w: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9. Quỹ khác thuộc vốn chủ sở hữu</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419</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10. Lợi nhuận chưa phân phối</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420</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-428.704.515</w:t>
            </w: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16.835.576.642</w:t>
            </w: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 xml:space="preserve">11. Nguồn vốn đầu tư XDCB </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421</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6E0D44">
        <w:trPr>
          <w:trHeight w:hRule="exact" w:val="340"/>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II. NGUỒN KINH PHÍ VÀ QUỸ KHÁC</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430</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2. Nguồn kinh phí</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432</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V.23</w:t>
            </w: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6E0D44">
        <w:trPr>
          <w:trHeight w:hRule="exact" w:val="312"/>
        </w:trPr>
        <w:tc>
          <w:tcPr>
            <w:tcW w:w="2686"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3. Nguồn kinh phí đã hình thành TSCĐ</w:t>
            </w:r>
          </w:p>
        </w:tc>
        <w:tc>
          <w:tcPr>
            <w:tcW w:w="244"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433</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rPr>
            </w:pPr>
          </w:p>
        </w:tc>
      </w:tr>
      <w:tr w:rsidR="00E57C64" w:rsidRPr="00E57C64" w:rsidTr="006E0D44">
        <w:trPr>
          <w:trHeight w:hRule="exact" w:val="284"/>
        </w:trPr>
        <w:tc>
          <w:tcPr>
            <w:tcW w:w="2686"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244"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p>
        </w:tc>
        <w:tc>
          <w:tcPr>
            <w:tcW w:w="285"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sz w:val="20"/>
                <w:szCs w:val="20"/>
              </w:rPr>
            </w:pPr>
          </w:p>
        </w:tc>
        <w:tc>
          <w:tcPr>
            <w:tcW w:w="892"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color w:val="000000"/>
                <w:sz w:val="20"/>
                <w:szCs w:val="20"/>
              </w:rPr>
            </w:pPr>
          </w:p>
        </w:tc>
      </w:tr>
      <w:tr w:rsidR="00E57C64" w:rsidRPr="00E57C64" w:rsidTr="006E0D44">
        <w:trPr>
          <w:trHeight w:val="499"/>
        </w:trPr>
        <w:tc>
          <w:tcPr>
            <w:tcW w:w="2686"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TỔNG CỘNG NGUỒN VỐN (430= 300+400)</w:t>
            </w:r>
          </w:p>
        </w:tc>
        <w:tc>
          <w:tcPr>
            <w:tcW w:w="244"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440</w:t>
            </w:r>
          </w:p>
        </w:tc>
        <w:tc>
          <w:tcPr>
            <w:tcW w:w="285"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p>
        </w:tc>
        <w:tc>
          <w:tcPr>
            <w:tcW w:w="893"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349.990.647.682</w:t>
            </w:r>
          </w:p>
        </w:tc>
        <w:tc>
          <w:tcPr>
            <w:tcW w:w="892"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9E4627">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322.875.091.607</w:t>
            </w:r>
          </w:p>
        </w:tc>
      </w:tr>
      <w:tr w:rsidR="006E0D44" w:rsidRPr="00E57C64" w:rsidTr="006E0D44">
        <w:trPr>
          <w:trHeight w:val="499"/>
        </w:trPr>
        <w:tc>
          <w:tcPr>
            <w:tcW w:w="2686" w:type="pct"/>
            <w:tcBorders>
              <w:top w:val="single" w:sz="6" w:space="0" w:color="auto"/>
            </w:tcBorders>
            <w:vAlign w:val="center"/>
          </w:tcPr>
          <w:p w:rsidR="006E0D44" w:rsidRPr="00E57C64" w:rsidRDefault="006E0D44" w:rsidP="00E57C64">
            <w:pPr>
              <w:autoSpaceDE w:val="0"/>
              <w:autoSpaceDN w:val="0"/>
              <w:adjustRightInd w:val="0"/>
              <w:spacing w:after="0" w:line="240" w:lineRule="auto"/>
              <w:jc w:val="center"/>
              <w:rPr>
                <w:rFonts w:ascii="Times New Roman" w:hAnsi="Times New Roman"/>
                <w:b/>
                <w:bCs/>
                <w:color w:val="000000"/>
                <w:sz w:val="20"/>
                <w:szCs w:val="20"/>
              </w:rPr>
            </w:pPr>
          </w:p>
        </w:tc>
        <w:tc>
          <w:tcPr>
            <w:tcW w:w="244" w:type="pct"/>
            <w:tcBorders>
              <w:top w:val="single" w:sz="6" w:space="0" w:color="auto"/>
            </w:tcBorders>
            <w:vAlign w:val="center"/>
          </w:tcPr>
          <w:p w:rsidR="006E0D44" w:rsidRPr="00E57C64" w:rsidRDefault="006E0D44" w:rsidP="00E57C64">
            <w:pPr>
              <w:autoSpaceDE w:val="0"/>
              <w:autoSpaceDN w:val="0"/>
              <w:adjustRightInd w:val="0"/>
              <w:spacing w:after="0" w:line="240" w:lineRule="auto"/>
              <w:jc w:val="center"/>
              <w:rPr>
                <w:rFonts w:ascii="Times New Roman" w:hAnsi="Times New Roman"/>
                <w:b/>
                <w:bCs/>
                <w:color w:val="000000"/>
                <w:sz w:val="20"/>
                <w:szCs w:val="20"/>
              </w:rPr>
            </w:pPr>
          </w:p>
        </w:tc>
        <w:tc>
          <w:tcPr>
            <w:tcW w:w="285" w:type="pct"/>
            <w:tcBorders>
              <w:top w:val="single" w:sz="6" w:space="0" w:color="auto"/>
            </w:tcBorders>
            <w:vAlign w:val="center"/>
          </w:tcPr>
          <w:p w:rsidR="006E0D44" w:rsidRPr="00E57C64" w:rsidRDefault="006E0D44" w:rsidP="00E57C64">
            <w:pPr>
              <w:autoSpaceDE w:val="0"/>
              <w:autoSpaceDN w:val="0"/>
              <w:adjustRightInd w:val="0"/>
              <w:spacing w:after="0" w:line="240" w:lineRule="auto"/>
              <w:jc w:val="center"/>
              <w:rPr>
                <w:rFonts w:ascii="Times New Roman" w:hAnsi="Times New Roman"/>
                <w:b/>
                <w:bCs/>
                <w:color w:val="000000"/>
                <w:sz w:val="20"/>
                <w:szCs w:val="20"/>
              </w:rPr>
            </w:pPr>
          </w:p>
        </w:tc>
        <w:tc>
          <w:tcPr>
            <w:tcW w:w="893" w:type="pct"/>
            <w:tcBorders>
              <w:top w:val="single" w:sz="6" w:space="0" w:color="auto"/>
            </w:tcBorders>
            <w:vAlign w:val="center"/>
          </w:tcPr>
          <w:p w:rsidR="006E0D44" w:rsidRPr="00E57C64" w:rsidRDefault="006E0D44" w:rsidP="00E57C64">
            <w:pPr>
              <w:autoSpaceDE w:val="0"/>
              <w:autoSpaceDN w:val="0"/>
              <w:adjustRightInd w:val="0"/>
              <w:spacing w:after="0" w:line="240" w:lineRule="auto"/>
              <w:jc w:val="right"/>
              <w:rPr>
                <w:rFonts w:ascii="Times New Roman" w:hAnsi="Times New Roman"/>
                <w:b/>
                <w:bCs/>
                <w:color w:val="000000"/>
                <w:sz w:val="20"/>
                <w:szCs w:val="20"/>
              </w:rPr>
            </w:pPr>
          </w:p>
        </w:tc>
        <w:tc>
          <w:tcPr>
            <w:tcW w:w="892" w:type="pct"/>
            <w:tcBorders>
              <w:top w:val="single" w:sz="6" w:space="0" w:color="auto"/>
            </w:tcBorders>
            <w:vAlign w:val="center"/>
          </w:tcPr>
          <w:p w:rsidR="006E0D44" w:rsidRPr="00E57C64" w:rsidRDefault="006E0D44" w:rsidP="00E57C64">
            <w:pPr>
              <w:autoSpaceDE w:val="0"/>
              <w:autoSpaceDN w:val="0"/>
              <w:adjustRightInd w:val="0"/>
              <w:spacing w:after="0" w:line="240" w:lineRule="auto"/>
              <w:jc w:val="right"/>
              <w:rPr>
                <w:rFonts w:ascii="Times New Roman" w:hAnsi="Times New Roman"/>
                <w:b/>
                <w:bCs/>
                <w:color w:val="000000"/>
                <w:sz w:val="20"/>
                <w:szCs w:val="20"/>
              </w:rPr>
            </w:pPr>
          </w:p>
        </w:tc>
      </w:tr>
      <w:tr w:rsidR="00E57C64" w:rsidRPr="006E0D44" w:rsidTr="006E0D44">
        <w:trPr>
          <w:trHeight w:val="698"/>
        </w:trPr>
        <w:tc>
          <w:tcPr>
            <w:tcW w:w="5000" w:type="pct"/>
            <w:gridSpan w:val="5"/>
            <w:tcBorders>
              <w:bottom w:val="single" w:sz="6" w:space="0" w:color="auto"/>
            </w:tcBorders>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8"/>
                <w:szCs w:val="28"/>
              </w:rPr>
            </w:pPr>
            <w:r w:rsidRPr="00E57C64">
              <w:rPr>
                <w:rFonts w:ascii="Times New Roman" w:hAnsi="Times New Roman"/>
                <w:b/>
                <w:bCs/>
                <w:color w:val="000000"/>
                <w:sz w:val="28"/>
                <w:szCs w:val="28"/>
              </w:rPr>
              <w:t>CÁC CHỈ TIÊU NGOÀI BẢNG CÂN ĐỐI KẾ TOÁN</w:t>
            </w:r>
          </w:p>
        </w:tc>
      </w:tr>
      <w:tr w:rsidR="00E57C64" w:rsidRPr="00E57C64" w:rsidTr="006E0D44">
        <w:trPr>
          <w:trHeight w:val="571"/>
        </w:trPr>
        <w:tc>
          <w:tcPr>
            <w:tcW w:w="2686" w:type="pct"/>
            <w:tcBorders>
              <w:top w:val="single" w:sz="6" w:space="0" w:color="auto"/>
              <w:left w:val="single" w:sz="6" w:space="0" w:color="auto"/>
              <w:bottom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CHỈ TIÊU</w:t>
            </w:r>
          </w:p>
        </w:tc>
        <w:tc>
          <w:tcPr>
            <w:tcW w:w="244" w:type="pct"/>
            <w:tcBorders>
              <w:top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p>
        </w:tc>
        <w:tc>
          <w:tcPr>
            <w:tcW w:w="285"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TM</w:t>
            </w:r>
          </w:p>
        </w:tc>
        <w:tc>
          <w:tcPr>
            <w:tcW w:w="893"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r w:rsidRPr="00E57C64">
              <w:rPr>
                <w:rFonts w:ascii="Times New Roman" w:hAnsi="Times New Roman"/>
                <w:color w:val="000000"/>
                <w:sz w:val="20"/>
                <w:szCs w:val="20"/>
              </w:rPr>
              <w:t>SỐ CUỐI KỲ</w:t>
            </w:r>
          </w:p>
        </w:tc>
        <w:tc>
          <w:tcPr>
            <w:tcW w:w="892" w:type="pct"/>
            <w:tcBorders>
              <w:top w:val="single"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SỐ ĐẦU NĂM</w:t>
            </w:r>
          </w:p>
        </w:tc>
      </w:tr>
      <w:tr w:rsidR="00E57C64" w:rsidRPr="00E57C64" w:rsidTr="006E0D44">
        <w:trPr>
          <w:trHeight w:val="326"/>
        </w:trPr>
        <w:tc>
          <w:tcPr>
            <w:tcW w:w="2686" w:type="pct"/>
            <w:tcBorders>
              <w:top w:val="single" w:sz="6" w:space="0" w:color="auto"/>
              <w:left w:val="single" w:sz="6" w:space="0" w:color="auto"/>
              <w:bottom w:val="dotted" w:sz="6" w:space="0" w:color="auto"/>
              <w:right w:val="nil"/>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1. Tài sản thuê ngoài</w:t>
            </w:r>
          </w:p>
        </w:tc>
        <w:tc>
          <w:tcPr>
            <w:tcW w:w="244" w:type="pct"/>
            <w:tcBorders>
              <w:top w:val="single" w:sz="6" w:space="0" w:color="auto"/>
              <w:left w:val="nil"/>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p>
        </w:tc>
        <w:tc>
          <w:tcPr>
            <w:tcW w:w="285" w:type="pct"/>
            <w:tcBorders>
              <w:top w:val="single"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color w:val="000000"/>
              </w:rPr>
            </w:pPr>
            <w:r w:rsidRPr="00E57C64">
              <w:rPr>
                <w:rFonts w:ascii="Times New Roman" w:hAnsi="Times New Roman"/>
                <w:color w:val="000000"/>
              </w:rPr>
              <w:t>V.24</w:t>
            </w:r>
          </w:p>
        </w:tc>
        <w:tc>
          <w:tcPr>
            <w:tcW w:w="893" w:type="pct"/>
            <w:tcBorders>
              <w:top w:val="single"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c>
          <w:tcPr>
            <w:tcW w:w="892" w:type="pct"/>
            <w:tcBorders>
              <w:top w:val="single"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r>
      <w:tr w:rsidR="00E57C64" w:rsidRPr="006E0D44" w:rsidTr="006E0D44">
        <w:trPr>
          <w:trHeight w:val="326"/>
        </w:trPr>
        <w:tc>
          <w:tcPr>
            <w:tcW w:w="2929" w:type="pct"/>
            <w:gridSpan w:val="2"/>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2. Vật tư, hàng hoá nhận giữ hộ, nhận gia công</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6E0D44" w:rsidRDefault="00E57C64" w:rsidP="00E57C64">
            <w:pPr>
              <w:autoSpaceDE w:val="0"/>
              <w:autoSpaceDN w:val="0"/>
              <w:adjustRightInd w:val="0"/>
              <w:spacing w:after="0" w:line="240" w:lineRule="auto"/>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r>
      <w:tr w:rsidR="00E57C64" w:rsidRPr="006E0D44" w:rsidTr="006E0D44">
        <w:trPr>
          <w:trHeight w:val="326"/>
        </w:trPr>
        <w:tc>
          <w:tcPr>
            <w:tcW w:w="2929" w:type="pct"/>
            <w:gridSpan w:val="2"/>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3. Hàng hoá nhận bán hộ, nhận ký gửi, ký cược</w:t>
            </w: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6E0D44" w:rsidRDefault="00E57C64" w:rsidP="00E57C64">
            <w:pPr>
              <w:autoSpaceDE w:val="0"/>
              <w:autoSpaceDN w:val="0"/>
              <w:adjustRightInd w:val="0"/>
              <w:spacing w:after="0" w:line="240" w:lineRule="auto"/>
              <w:rPr>
                <w:rFonts w:ascii="Times New Roman" w:hAnsi="Times New Roman"/>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r>
      <w:tr w:rsidR="00E57C64" w:rsidRPr="00E57C64" w:rsidTr="006E0D44">
        <w:trPr>
          <w:trHeight w:val="326"/>
        </w:trPr>
        <w:tc>
          <w:tcPr>
            <w:tcW w:w="2686" w:type="pct"/>
            <w:tcBorders>
              <w:top w:val="dotted" w:sz="6" w:space="0" w:color="auto"/>
              <w:left w:val="single" w:sz="6" w:space="0" w:color="auto"/>
              <w:bottom w:val="dotted" w:sz="6" w:space="0" w:color="auto"/>
              <w:right w:val="nil"/>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4. Nợ khó đòi đã xử lý</w:t>
            </w:r>
          </w:p>
        </w:tc>
        <w:tc>
          <w:tcPr>
            <w:tcW w:w="244" w:type="pct"/>
            <w:tcBorders>
              <w:top w:val="dotted" w:sz="6" w:space="0" w:color="auto"/>
              <w:left w:val="nil"/>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right"/>
              <w:rPr>
                <w:rFonts w:ascii="Times New Roman" w:hAnsi="Times New Roman"/>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right"/>
              <w:rPr>
                <w:rFonts w:ascii="Times New Roman" w:hAnsi="Times New Roman"/>
                <w:color w:val="000000"/>
              </w:rPr>
            </w:pPr>
            <w:r w:rsidRPr="00E57C64">
              <w:rPr>
                <w:rFonts w:ascii="Times New Roman" w:hAnsi="Times New Roman"/>
                <w:color w:val="000000"/>
              </w:rPr>
              <w:t>22.456.807</w:t>
            </w:r>
          </w:p>
        </w:tc>
      </w:tr>
      <w:tr w:rsidR="00E57C64" w:rsidRPr="00E57C64" w:rsidTr="006E0D44">
        <w:trPr>
          <w:trHeight w:val="326"/>
        </w:trPr>
        <w:tc>
          <w:tcPr>
            <w:tcW w:w="2686" w:type="pct"/>
            <w:tcBorders>
              <w:top w:val="dotted" w:sz="6" w:space="0" w:color="auto"/>
              <w:left w:val="single" w:sz="6" w:space="0" w:color="auto"/>
              <w:bottom w:val="dotted" w:sz="6" w:space="0" w:color="auto"/>
              <w:right w:val="nil"/>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5. Ngoại tệ các loại</w:t>
            </w:r>
          </w:p>
        </w:tc>
        <w:tc>
          <w:tcPr>
            <w:tcW w:w="244" w:type="pct"/>
            <w:tcBorders>
              <w:top w:val="dotted" w:sz="6" w:space="0" w:color="auto"/>
              <w:left w:val="nil"/>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p>
        </w:tc>
        <w:tc>
          <w:tcPr>
            <w:tcW w:w="285"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c>
          <w:tcPr>
            <w:tcW w:w="893"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c>
          <w:tcPr>
            <w:tcW w:w="892" w:type="pct"/>
            <w:tcBorders>
              <w:top w:val="dotted" w:sz="6" w:space="0" w:color="auto"/>
              <w:left w:val="single" w:sz="6" w:space="0" w:color="auto"/>
              <w:bottom w:val="dotted"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r>
      <w:tr w:rsidR="00E57C64" w:rsidRPr="00E57C64" w:rsidTr="006E0D44">
        <w:trPr>
          <w:trHeight w:val="326"/>
        </w:trPr>
        <w:tc>
          <w:tcPr>
            <w:tcW w:w="2686" w:type="pct"/>
            <w:tcBorders>
              <w:top w:val="dotted" w:sz="6" w:space="0" w:color="auto"/>
              <w:left w:val="single" w:sz="6" w:space="0" w:color="auto"/>
              <w:bottom w:val="single" w:sz="6" w:space="0" w:color="auto"/>
              <w:right w:val="nil"/>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r w:rsidRPr="00E57C64">
              <w:rPr>
                <w:rFonts w:ascii="Times New Roman" w:hAnsi="Times New Roman"/>
                <w:color w:val="000000"/>
              </w:rPr>
              <w:t>6. Dự toán chi sự nghiệp, dự án</w:t>
            </w:r>
          </w:p>
        </w:tc>
        <w:tc>
          <w:tcPr>
            <w:tcW w:w="244" w:type="pct"/>
            <w:tcBorders>
              <w:top w:val="dotted" w:sz="6" w:space="0" w:color="auto"/>
              <w:left w:val="nil"/>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rPr>
                <w:rFonts w:ascii="Times New Roman" w:hAnsi="Times New Roman"/>
                <w:color w:val="000000"/>
              </w:rPr>
            </w:pPr>
          </w:p>
        </w:tc>
        <w:tc>
          <w:tcPr>
            <w:tcW w:w="285"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c>
          <w:tcPr>
            <w:tcW w:w="893"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c>
          <w:tcPr>
            <w:tcW w:w="892" w:type="pct"/>
            <w:tcBorders>
              <w:top w:val="dotted" w:sz="6" w:space="0" w:color="auto"/>
              <w:left w:val="single" w:sz="6" w:space="0" w:color="auto"/>
              <w:bottom w:val="single" w:sz="6" w:space="0" w:color="auto"/>
              <w:right w:val="single" w:sz="6" w:space="0" w:color="auto"/>
            </w:tcBorders>
            <w:vAlign w:val="center"/>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rPr>
            </w:pPr>
          </w:p>
        </w:tc>
      </w:tr>
      <w:tr w:rsidR="00E57C64" w:rsidRPr="00E57C64" w:rsidTr="006E0D44">
        <w:trPr>
          <w:trHeight w:val="326"/>
        </w:trPr>
        <w:tc>
          <w:tcPr>
            <w:tcW w:w="2686" w:type="pct"/>
            <w:tcBorders>
              <w:top w:val="single" w:sz="6" w:space="0" w:color="auto"/>
              <w:right w:val="nil"/>
            </w:tcBorders>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p>
        </w:tc>
        <w:tc>
          <w:tcPr>
            <w:tcW w:w="244" w:type="pct"/>
            <w:tcBorders>
              <w:top w:val="single" w:sz="6" w:space="0" w:color="auto"/>
              <w:left w:val="nil"/>
              <w:right w:val="nil"/>
            </w:tcBorders>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p>
        </w:tc>
        <w:tc>
          <w:tcPr>
            <w:tcW w:w="285" w:type="pct"/>
            <w:tcBorders>
              <w:top w:val="single" w:sz="6" w:space="0" w:color="auto"/>
              <w:left w:val="nil"/>
              <w:right w:val="nil"/>
            </w:tcBorders>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p>
        </w:tc>
        <w:tc>
          <w:tcPr>
            <w:tcW w:w="893" w:type="pct"/>
            <w:tcBorders>
              <w:top w:val="single" w:sz="6" w:space="0" w:color="auto"/>
              <w:left w:val="nil"/>
              <w:right w:val="nil"/>
            </w:tcBorders>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p>
        </w:tc>
        <w:tc>
          <w:tcPr>
            <w:tcW w:w="892" w:type="pct"/>
            <w:tcBorders>
              <w:top w:val="single" w:sz="6" w:space="0" w:color="auto"/>
              <w:left w:val="nil"/>
            </w:tcBorders>
          </w:tcPr>
          <w:p w:rsidR="00E57C64" w:rsidRPr="00E57C64" w:rsidRDefault="00E57C64" w:rsidP="00E57C64">
            <w:pPr>
              <w:autoSpaceDE w:val="0"/>
              <w:autoSpaceDN w:val="0"/>
              <w:adjustRightInd w:val="0"/>
              <w:spacing w:after="0" w:line="240" w:lineRule="auto"/>
              <w:jc w:val="center"/>
              <w:rPr>
                <w:rFonts w:ascii="Times New Roman" w:hAnsi="Times New Roman"/>
                <w:color w:val="000000"/>
                <w:sz w:val="20"/>
                <w:szCs w:val="20"/>
              </w:rPr>
            </w:pPr>
          </w:p>
        </w:tc>
      </w:tr>
      <w:tr w:rsidR="00E57C64" w:rsidRPr="004E1136" w:rsidTr="006E0D44">
        <w:trPr>
          <w:trHeight w:val="384"/>
        </w:trPr>
        <w:tc>
          <w:tcPr>
            <w:tcW w:w="2686"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2314" w:type="pct"/>
            <w:gridSpan w:val="4"/>
          </w:tcPr>
          <w:p w:rsidR="00E57C64" w:rsidRPr="00E57C64" w:rsidRDefault="00E57C64" w:rsidP="00E57C64">
            <w:pPr>
              <w:autoSpaceDE w:val="0"/>
              <w:autoSpaceDN w:val="0"/>
              <w:adjustRightInd w:val="0"/>
              <w:spacing w:after="0" w:line="240" w:lineRule="auto"/>
              <w:jc w:val="right"/>
              <w:rPr>
                <w:rFonts w:ascii="Times New Roman" w:hAnsi="Times New Roman"/>
                <w:b/>
                <w:bCs/>
                <w:color w:val="000000"/>
                <w:sz w:val="20"/>
                <w:szCs w:val="20"/>
              </w:rPr>
            </w:pPr>
            <w:r w:rsidRPr="00E57C64">
              <w:rPr>
                <w:rFonts w:ascii="Times New Roman" w:hAnsi="Times New Roman"/>
                <w:b/>
                <w:bCs/>
                <w:color w:val="000000"/>
                <w:sz w:val="20"/>
                <w:szCs w:val="20"/>
              </w:rPr>
              <w:t>Đông anh, ngày 08  tháng 8  năm 2012</w:t>
            </w:r>
          </w:p>
        </w:tc>
      </w:tr>
      <w:tr w:rsidR="00E57C64" w:rsidRPr="004E1136" w:rsidTr="006E0D44">
        <w:trPr>
          <w:trHeight w:val="326"/>
        </w:trPr>
        <w:tc>
          <w:tcPr>
            <w:tcW w:w="2929" w:type="pct"/>
            <w:gridSpan w:val="2"/>
          </w:tcPr>
          <w:p w:rsidR="00E57C64" w:rsidRPr="00E57C64" w:rsidRDefault="009E4627" w:rsidP="00E57C64">
            <w:pPr>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w:t>
            </w:r>
            <w:r w:rsidR="00E57C64" w:rsidRPr="00E57C64">
              <w:rPr>
                <w:rFonts w:ascii="Times New Roman" w:hAnsi="Times New Roman"/>
                <w:b/>
                <w:bCs/>
                <w:color w:val="000000"/>
                <w:sz w:val="20"/>
                <w:szCs w:val="20"/>
              </w:rPr>
              <w:t>NGƯỜI LẬP BIỂU                               KẾ TOÁN TRƯỞNG</w:t>
            </w:r>
          </w:p>
        </w:tc>
        <w:tc>
          <w:tcPr>
            <w:tcW w:w="285" w:type="pct"/>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p>
        </w:tc>
        <w:tc>
          <w:tcPr>
            <w:tcW w:w="1785" w:type="pct"/>
            <w:gridSpan w:val="2"/>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 xml:space="preserve">TỔNG GIÁM ĐỐC </w:t>
            </w:r>
          </w:p>
        </w:tc>
      </w:tr>
      <w:tr w:rsidR="00E57C64" w:rsidRPr="00E57C64" w:rsidTr="006E0D44">
        <w:trPr>
          <w:trHeight w:val="355"/>
        </w:trPr>
        <w:tc>
          <w:tcPr>
            <w:tcW w:w="2686"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244"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285"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893"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892"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r>
      <w:tr w:rsidR="00E57C64" w:rsidRPr="00E57C64" w:rsidTr="006E0D44">
        <w:trPr>
          <w:trHeight w:val="286"/>
        </w:trPr>
        <w:tc>
          <w:tcPr>
            <w:tcW w:w="2686"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244"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285"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893"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892"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r>
      <w:tr w:rsidR="00E57C64" w:rsidRPr="00E57C64" w:rsidTr="006E0D44">
        <w:trPr>
          <w:trHeight w:val="286"/>
        </w:trPr>
        <w:tc>
          <w:tcPr>
            <w:tcW w:w="2686"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244"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285"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893"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892"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r>
      <w:tr w:rsidR="00E57C64" w:rsidRPr="00E57C64" w:rsidTr="006E0D44">
        <w:trPr>
          <w:trHeight w:val="286"/>
        </w:trPr>
        <w:tc>
          <w:tcPr>
            <w:tcW w:w="2686"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244"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285"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893"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892"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r>
      <w:tr w:rsidR="00E57C64" w:rsidRPr="00E57C64" w:rsidTr="006E0D44">
        <w:trPr>
          <w:trHeight w:val="286"/>
        </w:trPr>
        <w:tc>
          <w:tcPr>
            <w:tcW w:w="2686"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244"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285"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893"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892"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r>
      <w:tr w:rsidR="00E57C64" w:rsidRPr="00E57C64" w:rsidTr="006E0D44">
        <w:trPr>
          <w:trHeight w:val="286"/>
        </w:trPr>
        <w:tc>
          <w:tcPr>
            <w:tcW w:w="2686"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244"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285"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893"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892"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r>
      <w:tr w:rsidR="00E57C64" w:rsidRPr="004E1136" w:rsidTr="006E0D44">
        <w:trPr>
          <w:trHeight w:val="300"/>
        </w:trPr>
        <w:tc>
          <w:tcPr>
            <w:tcW w:w="3215" w:type="pct"/>
            <w:gridSpan w:val="3"/>
          </w:tcPr>
          <w:p w:rsidR="00E57C64" w:rsidRPr="00E57C64" w:rsidRDefault="00E57C64" w:rsidP="009E4627">
            <w:pPr>
              <w:autoSpaceDE w:val="0"/>
              <w:autoSpaceDN w:val="0"/>
              <w:adjustRightInd w:val="0"/>
              <w:spacing w:after="0" w:line="240" w:lineRule="auto"/>
              <w:rPr>
                <w:rFonts w:ascii="Times New Roman" w:hAnsi="Times New Roman"/>
                <w:b/>
                <w:bCs/>
                <w:color w:val="000000"/>
                <w:sz w:val="20"/>
                <w:szCs w:val="20"/>
              </w:rPr>
            </w:pPr>
            <w:r w:rsidRPr="00E57C64">
              <w:rPr>
                <w:rFonts w:ascii="Times New Roman" w:hAnsi="Times New Roman"/>
                <w:b/>
                <w:bCs/>
                <w:color w:val="000000"/>
                <w:sz w:val="20"/>
                <w:szCs w:val="20"/>
              </w:rPr>
              <w:t xml:space="preserve">    </w:t>
            </w:r>
            <w:r w:rsidR="009E4627">
              <w:rPr>
                <w:rFonts w:ascii="Times New Roman" w:hAnsi="Times New Roman"/>
                <w:b/>
                <w:bCs/>
                <w:color w:val="000000"/>
                <w:sz w:val="20"/>
                <w:szCs w:val="20"/>
              </w:rPr>
              <w:t xml:space="preserve"> </w:t>
            </w:r>
            <w:r w:rsidRPr="00E57C64">
              <w:rPr>
                <w:rFonts w:ascii="Times New Roman" w:hAnsi="Times New Roman"/>
                <w:b/>
                <w:bCs/>
                <w:color w:val="000000"/>
                <w:sz w:val="20"/>
                <w:szCs w:val="20"/>
              </w:rPr>
              <w:t xml:space="preserve">  Đoàn Thị Kim Thanh                   </w:t>
            </w:r>
            <w:r w:rsidR="009E4627">
              <w:rPr>
                <w:rFonts w:ascii="Times New Roman" w:hAnsi="Times New Roman"/>
                <w:b/>
                <w:bCs/>
                <w:color w:val="000000"/>
                <w:sz w:val="20"/>
                <w:szCs w:val="20"/>
              </w:rPr>
              <w:t xml:space="preserve">             </w:t>
            </w:r>
            <w:r w:rsidRPr="00E57C64">
              <w:rPr>
                <w:rFonts w:ascii="Times New Roman" w:hAnsi="Times New Roman"/>
                <w:b/>
                <w:bCs/>
                <w:color w:val="000000"/>
                <w:sz w:val="20"/>
                <w:szCs w:val="20"/>
              </w:rPr>
              <w:t xml:space="preserve">  Phan Anh Tuấn</w:t>
            </w:r>
          </w:p>
        </w:tc>
        <w:tc>
          <w:tcPr>
            <w:tcW w:w="1785" w:type="pct"/>
            <w:gridSpan w:val="2"/>
          </w:tcPr>
          <w:p w:rsidR="00E57C64" w:rsidRPr="00E57C64" w:rsidRDefault="00E57C64" w:rsidP="00E57C64">
            <w:pPr>
              <w:autoSpaceDE w:val="0"/>
              <w:autoSpaceDN w:val="0"/>
              <w:adjustRightInd w:val="0"/>
              <w:spacing w:after="0" w:line="240" w:lineRule="auto"/>
              <w:jc w:val="center"/>
              <w:rPr>
                <w:rFonts w:ascii="Times New Roman" w:hAnsi="Times New Roman"/>
                <w:b/>
                <w:bCs/>
                <w:color w:val="000000"/>
                <w:sz w:val="20"/>
                <w:szCs w:val="20"/>
              </w:rPr>
            </w:pPr>
            <w:r w:rsidRPr="00E57C64">
              <w:rPr>
                <w:rFonts w:ascii="Times New Roman" w:hAnsi="Times New Roman"/>
                <w:b/>
                <w:bCs/>
                <w:color w:val="000000"/>
                <w:sz w:val="20"/>
                <w:szCs w:val="20"/>
              </w:rPr>
              <w:t xml:space="preserve">  Lại Văn Quán</w:t>
            </w:r>
          </w:p>
        </w:tc>
      </w:tr>
      <w:tr w:rsidR="00E57C64" w:rsidRPr="00E57C64" w:rsidTr="006E0D44">
        <w:trPr>
          <w:trHeight w:val="286"/>
        </w:trPr>
        <w:tc>
          <w:tcPr>
            <w:tcW w:w="2686"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244"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285"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893"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c>
          <w:tcPr>
            <w:tcW w:w="892" w:type="pct"/>
          </w:tcPr>
          <w:p w:rsidR="00E57C64" w:rsidRPr="00E57C64" w:rsidRDefault="00E57C64" w:rsidP="00E57C64">
            <w:pPr>
              <w:autoSpaceDE w:val="0"/>
              <w:autoSpaceDN w:val="0"/>
              <w:adjustRightInd w:val="0"/>
              <w:spacing w:after="0" w:line="240" w:lineRule="auto"/>
              <w:jc w:val="right"/>
              <w:rPr>
                <w:rFonts w:ascii="Times New Roman" w:hAnsi="Times New Roman"/>
                <w:color w:val="000000"/>
                <w:sz w:val="20"/>
                <w:szCs w:val="20"/>
              </w:rPr>
            </w:pPr>
          </w:p>
        </w:tc>
      </w:tr>
    </w:tbl>
    <w:p w:rsidR="000B7884" w:rsidRDefault="000B7884"/>
    <w:p w:rsidR="00CB054A" w:rsidRDefault="00CB054A">
      <w:pPr>
        <w:sectPr w:rsidR="00CB054A" w:rsidSect="00510D45">
          <w:pgSz w:w="11907" w:h="16840" w:code="9"/>
          <w:pgMar w:top="1134" w:right="964" w:bottom="1134" w:left="1418" w:header="567" w:footer="567" w:gutter="0"/>
          <w:cols w:space="720"/>
          <w:docGrid w:linePitch="381"/>
        </w:sectPr>
      </w:pPr>
    </w:p>
    <w:tbl>
      <w:tblPr>
        <w:tblW w:w="14746" w:type="dxa"/>
        <w:tblLayout w:type="fixed"/>
        <w:tblCellMar>
          <w:left w:w="30" w:type="dxa"/>
          <w:right w:w="30" w:type="dxa"/>
        </w:tblCellMar>
        <w:tblLook w:val="0000"/>
      </w:tblPr>
      <w:tblGrid>
        <w:gridCol w:w="6826"/>
        <w:gridCol w:w="645"/>
        <w:gridCol w:w="675"/>
        <w:gridCol w:w="1620"/>
        <w:gridCol w:w="1620"/>
        <w:gridCol w:w="1620"/>
        <w:gridCol w:w="1740"/>
      </w:tblGrid>
      <w:tr w:rsidR="003F2BA2" w:rsidRPr="003F2BA2" w:rsidTr="003F2BA2">
        <w:trPr>
          <w:trHeight w:val="300"/>
        </w:trPr>
        <w:tc>
          <w:tcPr>
            <w:tcW w:w="6826" w:type="dxa"/>
          </w:tcPr>
          <w:p w:rsidR="003F2BA2" w:rsidRPr="003F2BA2" w:rsidRDefault="003F2BA2" w:rsidP="003F2BA2">
            <w:pPr>
              <w:autoSpaceDE w:val="0"/>
              <w:autoSpaceDN w:val="0"/>
              <w:adjustRightInd w:val="0"/>
              <w:spacing w:after="0" w:line="240" w:lineRule="auto"/>
              <w:rPr>
                <w:rFonts w:ascii="Times New Roman" w:hAnsi="Times New Roman"/>
                <w:color w:val="000000"/>
                <w:sz w:val="20"/>
                <w:szCs w:val="20"/>
              </w:rPr>
            </w:pPr>
            <w:r w:rsidRPr="003F2BA2">
              <w:rPr>
                <w:rFonts w:ascii="Times New Roman" w:hAnsi="Times New Roman"/>
                <w:color w:val="000000"/>
                <w:sz w:val="20"/>
                <w:szCs w:val="20"/>
              </w:rPr>
              <w:lastRenderedPageBreak/>
              <w:t>CÔNG TY CỔ PHẦN CÔNG TRÌNH 6</w:t>
            </w:r>
          </w:p>
        </w:tc>
        <w:tc>
          <w:tcPr>
            <w:tcW w:w="645" w:type="dxa"/>
          </w:tcPr>
          <w:p w:rsidR="003F2BA2" w:rsidRPr="003F2BA2" w:rsidRDefault="003F2BA2" w:rsidP="003F2BA2">
            <w:pPr>
              <w:autoSpaceDE w:val="0"/>
              <w:autoSpaceDN w:val="0"/>
              <w:adjustRightInd w:val="0"/>
              <w:spacing w:after="0" w:line="240" w:lineRule="auto"/>
              <w:rPr>
                <w:rFonts w:ascii="Times New Roman" w:hAnsi="Times New Roman"/>
                <w:color w:val="000000"/>
                <w:sz w:val="20"/>
                <w:szCs w:val="20"/>
              </w:rPr>
            </w:pPr>
          </w:p>
        </w:tc>
        <w:tc>
          <w:tcPr>
            <w:tcW w:w="675" w:type="dxa"/>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4"/>
                <w:szCs w:val="24"/>
              </w:rPr>
            </w:pPr>
          </w:p>
        </w:tc>
        <w:tc>
          <w:tcPr>
            <w:tcW w:w="1620" w:type="dxa"/>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4"/>
                <w:szCs w:val="24"/>
              </w:rPr>
            </w:pPr>
          </w:p>
        </w:tc>
        <w:tc>
          <w:tcPr>
            <w:tcW w:w="4980" w:type="dxa"/>
            <w:gridSpan w:val="3"/>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4"/>
                <w:szCs w:val="24"/>
              </w:rPr>
            </w:pPr>
            <w:r w:rsidRPr="003F2BA2">
              <w:rPr>
                <w:rFonts w:ascii="Times New Roman" w:hAnsi="Times New Roman"/>
                <w:b/>
                <w:bCs/>
                <w:color w:val="000000"/>
                <w:sz w:val="24"/>
                <w:szCs w:val="24"/>
              </w:rPr>
              <w:t>Mẫu số B 02a - DN</w:t>
            </w:r>
          </w:p>
        </w:tc>
      </w:tr>
      <w:tr w:rsidR="003F2BA2" w:rsidRPr="003F2BA2" w:rsidTr="003F2BA2">
        <w:trPr>
          <w:trHeight w:val="300"/>
        </w:trPr>
        <w:tc>
          <w:tcPr>
            <w:tcW w:w="6826" w:type="dxa"/>
          </w:tcPr>
          <w:p w:rsidR="003F2BA2" w:rsidRPr="003F2BA2" w:rsidRDefault="003F2BA2" w:rsidP="003F2BA2">
            <w:pPr>
              <w:autoSpaceDE w:val="0"/>
              <w:autoSpaceDN w:val="0"/>
              <w:adjustRightInd w:val="0"/>
              <w:spacing w:after="0" w:line="240" w:lineRule="auto"/>
              <w:rPr>
                <w:rFonts w:ascii="Times New Roman" w:hAnsi="Times New Roman"/>
                <w:color w:val="000000"/>
                <w:sz w:val="20"/>
                <w:szCs w:val="20"/>
              </w:rPr>
            </w:pPr>
            <w:r w:rsidRPr="003F2BA2">
              <w:rPr>
                <w:rFonts w:ascii="Times New Roman" w:hAnsi="Times New Roman"/>
                <w:color w:val="000000"/>
                <w:sz w:val="20"/>
                <w:szCs w:val="20"/>
              </w:rPr>
              <w:t xml:space="preserve">TỔ </w:t>
            </w:r>
            <w:r w:rsidRPr="003F2BA2">
              <w:rPr>
                <w:rFonts w:ascii="Times New Roman" w:hAnsi="Times New Roman"/>
                <w:color w:val="000000"/>
                <w:sz w:val="20"/>
                <w:szCs w:val="20"/>
                <w:u w:val="single"/>
              </w:rPr>
              <w:t xml:space="preserve">36-THỊ TRẤN ĐÔNG ANH- </w:t>
            </w:r>
            <w:r w:rsidRPr="003F2BA2">
              <w:rPr>
                <w:rFonts w:ascii="Times New Roman" w:hAnsi="Times New Roman"/>
                <w:color w:val="000000"/>
                <w:sz w:val="20"/>
                <w:szCs w:val="20"/>
              </w:rPr>
              <w:t>HÀ NỘI</w:t>
            </w:r>
          </w:p>
        </w:tc>
        <w:tc>
          <w:tcPr>
            <w:tcW w:w="645" w:type="dxa"/>
          </w:tcPr>
          <w:p w:rsidR="003F2BA2" w:rsidRPr="003F2BA2" w:rsidRDefault="003F2BA2" w:rsidP="003F2BA2">
            <w:pPr>
              <w:autoSpaceDE w:val="0"/>
              <w:autoSpaceDN w:val="0"/>
              <w:adjustRightInd w:val="0"/>
              <w:spacing w:after="0" w:line="240" w:lineRule="auto"/>
              <w:rPr>
                <w:rFonts w:ascii="Times New Roman" w:hAnsi="Times New Roman"/>
                <w:color w:val="000000"/>
                <w:sz w:val="20"/>
                <w:szCs w:val="20"/>
              </w:rPr>
            </w:pPr>
          </w:p>
        </w:tc>
        <w:tc>
          <w:tcPr>
            <w:tcW w:w="675" w:type="dxa"/>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0"/>
                <w:szCs w:val="20"/>
              </w:rPr>
            </w:pPr>
          </w:p>
        </w:tc>
        <w:tc>
          <w:tcPr>
            <w:tcW w:w="1620" w:type="dxa"/>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0"/>
                <w:szCs w:val="20"/>
              </w:rPr>
            </w:pPr>
          </w:p>
        </w:tc>
        <w:tc>
          <w:tcPr>
            <w:tcW w:w="4980" w:type="dxa"/>
            <w:gridSpan w:val="3"/>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0"/>
                <w:szCs w:val="20"/>
              </w:rPr>
            </w:pPr>
            <w:r w:rsidRPr="003F2BA2">
              <w:rPr>
                <w:rFonts w:ascii="Times New Roman" w:hAnsi="Times New Roman"/>
                <w:b/>
                <w:bCs/>
                <w:color w:val="000000"/>
                <w:sz w:val="20"/>
                <w:szCs w:val="20"/>
              </w:rPr>
              <w:t>(Ban hành theo QĐ số 15/2006/QĐ-BTC</w:t>
            </w:r>
          </w:p>
        </w:tc>
      </w:tr>
      <w:tr w:rsidR="003F2BA2" w:rsidRPr="003F2BA2" w:rsidTr="003F2BA2">
        <w:trPr>
          <w:trHeight w:val="300"/>
        </w:trPr>
        <w:tc>
          <w:tcPr>
            <w:tcW w:w="6826" w:type="dxa"/>
          </w:tcPr>
          <w:p w:rsidR="003F2BA2" w:rsidRPr="003F2BA2" w:rsidRDefault="003F2BA2" w:rsidP="003F2BA2">
            <w:pPr>
              <w:autoSpaceDE w:val="0"/>
              <w:autoSpaceDN w:val="0"/>
              <w:adjustRightInd w:val="0"/>
              <w:spacing w:after="0" w:line="240" w:lineRule="auto"/>
              <w:rPr>
                <w:rFonts w:ascii="Times New Roman" w:hAnsi="Times New Roman"/>
                <w:color w:val="000000"/>
                <w:sz w:val="20"/>
                <w:szCs w:val="20"/>
              </w:rPr>
            </w:pPr>
          </w:p>
        </w:tc>
        <w:tc>
          <w:tcPr>
            <w:tcW w:w="645" w:type="dxa"/>
          </w:tcPr>
          <w:p w:rsidR="003F2BA2" w:rsidRPr="003F2BA2" w:rsidRDefault="003F2BA2" w:rsidP="003F2BA2">
            <w:pPr>
              <w:autoSpaceDE w:val="0"/>
              <w:autoSpaceDN w:val="0"/>
              <w:adjustRightInd w:val="0"/>
              <w:spacing w:after="0" w:line="240" w:lineRule="auto"/>
              <w:rPr>
                <w:rFonts w:ascii="Times New Roman" w:hAnsi="Times New Roman"/>
                <w:color w:val="000000"/>
                <w:sz w:val="20"/>
                <w:szCs w:val="20"/>
              </w:rPr>
            </w:pPr>
          </w:p>
        </w:tc>
        <w:tc>
          <w:tcPr>
            <w:tcW w:w="675" w:type="dxa"/>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0"/>
                <w:szCs w:val="20"/>
              </w:rPr>
            </w:pPr>
          </w:p>
        </w:tc>
        <w:tc>
          <w:tcPr>
            <w:tcW w:w="1620" w:type="dxa"/>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0"/>
                <w:szCs w:val="20"/>
              </w:rPr>
            </w:pPr>
          </w:p>
        </w:tc>
        <w:tc>
          <w:tcPr>
            <w:tcW w:w="4980" w:type="dxa"/>
            <w:gridSpan w:val="3"/>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0"/>
                <w:szCs w:val="20"/>
              </w:rPr>
            </w:pPr>
            <w:r w:rsidRPr="003F2BA2">
              <w:rPr>
                <w:rFonts w:ascii="Times New Roman" w:hAnsi="Times New Roman"/>
                <w:b/>
                <w:bCs/>
                <w:color w:val="000000"/>
                <w:sz w:val="20"/>
                <w:szCs w:val="20"/>
              </w:rPr>
              <w:t xml:space="preserve">Ngày </w:t>
            </w:r>
            <w:r w:rsidRPr="003F2BA2">
              <w:rPr>
                <w:rFonts w:ascii="Times New Roman" w:hAnsi="Times New Roman"/>
                <w:b/>
                <w:bCs/>
                <w:color w:val="000000"/>
                <w:sz w:val="20"/>
                <w:szCs w:val="20"/>
                <w:u w:val="single"/>
              </w:rPr>
              <w:t>20/03/2006 của Bộ t</w:t>
            </w:r>
            <w:r w:rsidRPr="003F2BA2">
              <w:rPr>
                <w:rFonts w:ascii="Times New Roman" w:hAnsi="Times New Roman"/>
                <w:b/>
                <w:bCs/>
                <w:color w:val="000000"/>
                <w:sz w:val="20"/>
                <w:szCs w:val="20"/>
              </w:rPr>
              <w:t>rưởng BTC)</w:t>
            </w:r>
          </w:p>
        </w:tc>
      </w:tr>
      <w:tr w:rsidR="003F2BA2" w:rsidRPr="003F2BA2" w:rsidTr="00AA42A0">
        <w:trPr>
          <w:trHeight w:hRule="exact" w:val="680"/>
        </w:trPr>
        <w:tc>
          <w:tcPr>
            <w:tcW w:w="14746" w:type="dxa"/>
            <w:gridSpan w:val="7"/>
            <w:vAlign w:val="bottom"/>
          </w:tcPr>
          <w:p w:rsidR="003F2BA2" w:rsidRPr="003F2BA2" w:rsidRDefault="003F2BA2" w:rsidP="003F2BA2">
            <w:pPr>
              <w:autoSpaceDE w:val="0"/>
              <w:autoSpaceDN w:val="0"/>
              <w:adjustRightInd w:val="0"/>
              <w:spacing w:before="120" w:after="0" w:line="240" w:lineRule="auto"/>
              <w:jc w:val="center"/>
              <w:rPr>
                <w:rFonts w:ascii="Times New Roman" w:hAnsi="Times New Roman"/>
                <w:b/>
                <w:bCs/>
                <w:color w:val="000000"/>
                <w:sz w:val="32"/>
                <w:szCs w:val="32"/>
              </w:rPr>
            </w:pPr>
            <w:r w:rsidRPr="003F2BA2">
              <w:rPr>
                <w:rFonts w:ascii="Times New Roman" w:hAnsi="Times New Roman"/>
                <w:b/>
                <w:bCs/>
                <w:color w:val="000000"/>
                <w:sz w:val="32"/>
                <w:szCs w:val="32"/>
              </w:rPr>
              <w:t>BÁO CÁO KẾT QUẢ HOẠT ĐỘNG KINH DOANH  HỢP NHẤT QUÍ II NĂM 2012</w:t>
            </w:r>
          </w:p>
        </w:tc>
      </w:tr>
      <w:tr w:rsidR="003F2BA2" w:rsidRPr="003F2BA2" w:rsidTr="00AA42A0">
        <w:trPr>
          <w:trHeight w:hRule="exact" w:val="397"/>
        </w:trPr>
        <w:tc>
          <w:tcPr>
            <w:tcW w:w="6826" w:type="dxa"/>
            <w:tcBorders>
              <w:bottom w:val="single" w:sz="2" w:space="0" w:color="000000"/>
            </w:tcBorders>
            <w:vAlign w:val="bottom"/>
          </w:tcPr>
          <w:p w:rsidR="003F2BA2" w:rsidRPr="003F2BA2" w:rsidRDefault="003F2BA2" w:rsidP="003F2BA2">
            <w:pPr>
              <w:autoSpaceDE w:val="0"/>
              <w:autoSpaceDN w:val="0"/>
              <w:adjustRightInd w:val="0"/>
              <w:spacing w:after="0" w:line="240" w:lineRule="auto"/>
              <w:jc w:val="center"/>
              <w:rPr>
                <w:rFonts w:ascii="Times New Roman" w:hAnsi="Times New Roman"/>
                <w:color w:val="000000"/>
                <w:sz w:val="24"/>
                <w:szCs w:val="24"/>
              </w:rPr>
            </w:pPr>
          </w:p>
        </w:tc>
        <w:tc>
          <w:tcPr>
            <w:tcW w:w="645" w:type="dxa"/>
            <w:tcBorders>
              <w:bottom w:val="single" w:sz="2" w:space="0" w:color="000000"/>
            </w:tcBorders>
            <w:vAlign w:val="bottom"/>
          </w:tcPr>
          <w:p w:rsidR="003F2BA2" w:rsidRPr="003F2BA2" w:rsidRDefault="003F2BA2" w:rsidP="003F2BA2">
            <w:pPr>
              <w:autoSpaceDE w:val="0"/>
              <w:autoSpaceDN w:val="0"/>
              <w:adjustRightInd w:val="0"/>
              <w:spacing w:after="0" w:line="240" w:lineRule="auto"/>
              <w:jc w:val="center"/>
              <w:rPr>
                <w:rFonts w:ascii="Times New Roman" w:hAnsi="Times New Roman"/>
                <w:color w:val="000000"/>
                <w:sz w:val="24"/>
                <w:szCs w:val="24"/>
              </w:rPr>
            </w:pPr>
          </w:p>
        </w:tc>
        <w:tc>
          <w:tcPr>
            <w:tcW w:w="675" w:type="dxa"/>
            <w:tcBorders>
              <w:bottom w:val="single" w:sz="2" w:space="0" w:color="000000"/>
            </w:tcBorders>
            <w:vAlign w:val="bottom"/>
          </w:tcPr>
          <w:p w:rsidR="003F2BA2" w:rsidRPr="003F2BA2" w:rsidRDefault="003F2BA2" w:rsidP="003F2BA2">
            <w:pPr>
              <w:autoSpaceDE w:val="0"/>
              <w:autoSpaceDN w:val="0"/>
              <w:adjustRightInd w:val="0"/>
              <w:spacing w:after="0" w:line="240" w:lineRule="auto"/>
              <w:jc w:val="center"/>
              <w:rPr>
                <w:rFonts w:ascii="Times New Roman" w:hAnsi="Times New Roman"/>
                <w:color w:val="000000"/>
                <w:sz w:val="24"/>
                <w:szCs w:val="24"/>
              </w:rPr>
            </w:pPr>
          </w:p>
        </w:tc>
        <w:tc>
          <w:tcPr>
            <w:tcW w:w="1620" w:type="dxa"/>
            <w:tcBorders>
              <w:bottom w:val="single" w:sz="2" w:space="0" w:color="000000"/>
            </w:tcBorders>
            <w:vAlign w:val="bottom"/>
          </w:tcPr>
          <w:p w:rsidR="003F2BA2" w:rsidRPr="003F2BA2" w:rsidRDefault="003F2BA2" w:rsidP="003F2BA2">
            <w:pPr>
              <w:autoSpaceDE w:val="0"/>
              <w:autoSpaceDN w:val="0"/>
              <w:adjustRightInd w:val="0"/>
              <w:spacing w:after="0" w:line="240" w:lineRule="auto"/>
              <w:jc w:val="right"/>
              <w:rPr>
                <w:rFonts w:ascii="Times New Roman" w:hAnsi="Times New Roman"/>
                <w:b/>
                <w:bCs/>
                <w:i/>
                <w:iCs/>
                <w:color w:val="000000"/>
                <w:sz w:val="24"/>
                <w:szCs w:val="24"/>
              </w:rPr>
            </w:pPr>
          </w:p>
        </w:tc>
        <w:tc>
          <w:tcPr>
            <w:tcW w:w="1620" w:type="dxa"/>
            <w:tcBorders>
              <w:bottom w:val="single" w:sz="2" w:space="0" w:color="000000"/>
            </w:tcBorders>
            <w:vAlign w:val="bottom"/>
          </w:tcPr>
          <w:p w:rsidR="003F2BA2" w:rsidRPr="003F2BA2" w:rsidRDefault="003F2BA2" w:rsidP="003F2BA2">
            <w:pPr>
              <w:autoSpaceDE w:val="0"/>
              <w:autoSpaceDN w:val="0"/>
              <w:adjustRightInd w:val="0"/>
              <w:spacing w:after="0" w:line="240" w:lineRule="auto"/>
              <w:jc w:val="right"/>
              <w:rPr>
                <w:rFonts w:ascii="Times New Roman" w:hAnsi="Times New Roman"/>
                <w:b/>
                <w:bCs/>
                <w:i/>
                <w:iCs/>
                <w:color w:val="000000"/>
                <w:sz w:val="24"/>
                <w:szCs w:val="24"/>
              </w:rPr>
            </w:pPr>
          </w:p>
        </w:tc>
        <w:tc>
          <w:tcPr>
            <w:tcW w:w="3360" w:type="dxa"/>
            <w:gridSpan w:val="2"/>
            <w:tcBorders>
              <w:bottom w:val="single" w:sz="2" w:space="0" w:color="000000"/>
            </w:tcBorders>
            <w:vAlign w:val="bottom"/>
          </w:tcPr>
          <w:p w:rsidR="003F2BA2" w:rsidRPr="003F2BA2" w:rsidRDefault="003F2BA2" w:rsidP="00AA42A0">
            <w:pPr>
              <w:autoSpaceDE w:val="0"/>
              <w:autoSpaceDN w:val="0"/>
              <w:adjustRightInd w:val="0"/>
              <w:spacing w:after="0" w:line="240" w:lineRule="auto"/>
              <w:jc w:val="right"/>
              <w:rPr>
                <w:rFonts w:ascii="Times New Roman" w:hAnsi="Times New Roman"/>
                <w:b/>
                <w:bCs/>
                <w:i/>
                <w:iCs/>
                <w:color w:val="000000"/>
                <w:sz w:val="24"/>
                <w:szCs w:val="24"/>
              </w:rPr>
            </w:pPr>
            <w:r w:rsidRPr="003F2BA2">
              <w:rPr>
                <w:rFonts w:ascii="Times New Roman" w:hAnsi="Times New Roman"/>
                <w:b/>
                <w:bCs/>
                <w:i/>
                <w:iCs/>
                <w:color w:val="000000"/>
                <w:sz w:val="24"/>
                <w:szCs w:val="24"/>
              </w:rPr>
              <w:t>Đơn vị tính : VNĐ</w:t>
            </w:r>
          </w:p>
        </w:tc>
      </w:tr>
      <w:tr w:rsidR="003F2BA2" w:rsidRPr="003F2BA2" w:rsidTr="003F2BA2">
        <w:trPr>
          <w:trHeight w:val="286"/>
        </w:trPr>
        <w:tc>
          <w:tcPr>
            <w:tcW w:w="6826" w:type="dxa"/>
            <w:vMerge w:val="restart"/>
            <w:tcBorders>
              <w:top w:val="single" w:sz="2" w:space="0" w:color="000000"/>
              <w:left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8"/>
                <w:szCs w:val="28"/>
              </w:rPr>
            </w:pPr>
            <w:r w:rsidRPr="003F2BA2">
              <w:rPr>
                <w:rFonts w:ascii="Times New Roman" w:hAnsi="Times New Roman"/>
                <w:b/>
                <w:bCs/>
                <w:color w:val="000000"/>
                <w:sz w:val="28"/>
                <w:szCs w:val="28"/>
              </w:rPr>
              <w:t>CHỈ TIÊU</w:t>
            </w:r>
          </w:p>
        </w:tc>
        <w:tc>
          <w:tcPr>
            <w:tcW w:w="645" w:type="dxa"/>
            <w:vMerge w:val="restart"/>
            <w:tcBorders>
              <w:top w:val="single" w:sz="2" w:space="0" w:color="000000"/>
              <w:left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0"/>
                <w:szCs w:val="20"/>
              </w:rPr>
            </w:pPr>
            <w:r w:rsidRPr="003F2BA2">
              <w:rPr>
                <w:rFonts w:ascii="Times New Roman" w:hAnsi="Times New Roman"/>
                <w:b/>
                <w:bCs/>
                <w:color w:val="000000"/>
                <w:sz w:val="20"/>
                <w:szCs w:val="20"/>
              </w:rPr>
              <w:t>MÃ</w:t>
            </w:r>
          </w:p>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0"/>
                <w:szCs w:val="20"/>
              </w:rPr>
            </w:pPr>
            <w:r w:rsidRPr="003F2BA2">
              <w:rPr>
                <w:rFonts w:ascii="Times New Roman" w:hAnsi="Times New Roman"/>
                <w:b/>
                <w:bCs/>
                <w:color w:val="000000"/>
                <w:sz w:val="20"/>
                <w:szCs w:val="20"/>
              </w:rPr>
              <w:t>SỐ</w:t>
            </w:r>
          </w:p>
        </w:tc>
        <w:tc>
          <w:tcPr>
            <w:tcW w:w="675" w:type="dxa"/>
            <w:vMerge w:val="restart"/>
            <w:tcBorders>
              <w:top w:val="single" w:sz="2" w:space="0" w:color="000000"/>
              <w:left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16"/>
                <w:szCs w:val="16"/>
              </w:rPr>
            </w:pPr>
            <w:r w:rsidRPr="003F2BA2">
              <w:rPr>
                <w:rFonts w:ascii="Times New Roman" w:hAnsi="Times New Roman"/>
                <w:b/>
                <w:bCs/>
                <w:color w:val="000000"/>
                <w:sz w:val="16"/>
                <w:szCs w:val="16"/>
              </w:rPr>
              <w:t>TM</w:t>
            </w:r>
          </w:p>
        </w:tc>
        <w:tc>
          <w:tcPr>
            <w:tcW w:w="3240" w:type="dxa"/>
            <w:gridSpan w:val="2"/>
            <w:tcBorders>
              <w:top w:val="single" w:sz="2" w:space="0" w:color="000000"/>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0"/>
                <w:szCs w:val="20"/>
              </w:rPr>
            </w:pPr>
            <w:r w:rsidRPr="003F2BA2">
              <w:rPr>
                <w:rFonts w:ascii="Times New Roman" w:hAnsi="Times New Roman"/>
                <w:b/>
                <w:bCs/>
                <w:color w:val="000000"/>
                <w:sz w:val="20"/>
                <w:szCs w:val="20"/>
              </w:rPr>
              <w:t>QUÝ  II  NĂM   2012</w:t>
            </w:r>
          </w:p>
        </w:tc>
        <w:tc>
          <w:tcPr>
            <w:tcW w:w="3360" w:type="dxa"/>
            <w:gridSpan w:val="2"/>
            <w:tcBorders>
              <w:top w:val="single" w:sz="2" w:space="0" w:color="000000"/>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0"/>
                <w:szCs w:val="20"/>
              </w:rPr>
            </w:pPr>
            <w:r w:rsidRPr="003F2BA2">
              <w:rPr>
                <w:rFonts w:ascii="Times New Roman" w:hAnsi="Times New Roman"/>
                <w:b/>
                <w:bCs/>
                <w:color w:val="000000"/>
                <w:sz w:val="20"/>
                <w:szCs w:val="20"/>
              </w:rPr>
              <w:t>LUỸ KẾ TỪ ĐẦU NĂM</w:t>
            </w:r>
          </w:p>
        </w:tc>
      </w:tr>
      <w:tr w:rsidR="003F2BA2" w:rsidRPr="003F2BA2" w:rsidTr="003F2BA2">
        <w:trPr>
          <w:trHeight w:val="314"/>
        </w:trPr>
        <w:tc>
          <w:tcPr>
            <w:tcW w:w="6826" w:type="dxa"/>
            <w:vMerge/>
            <w:tcBorders>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8"/>
                <w:szCs w:val="28"/>
              </w:rPr>
            </w:pPr>
          </w:p>
        </w:tc>
        <w:tc>
          <w:tcPr>
            <w:tcW w:w="645" w:type="dxa"/>
            <w:vMerge/>
            <w:tcBorders>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20"/>
                <w:szCs w:val="20"/>
              </w:rPr>
            </w:pPr>
          </w:p>
        </w:tc>
        <w:tc>
          <w:tcPr>
            <w:tcW w:w="675" w:type="dxa"/>
            <w:vMerge/>
            <w:tcBorders>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sz w:val="16"/>
                <w:szCs w:val="16"/>
              </w:rPr>
            </w:pPr>
          </w:p>
        </w:tc>
        <w:tc>
          <w:tcPr>
            <w:tcW w:w="1620" w:type="dxa"/>
            <w:tcBorders>
              <w:top w:val="single" w:sz="6" w:space="0" w:color="auto"/>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NĂM NAY</w:t>
            </w:r>
          </w:p>
        </w:tc>
        <w:tc>
          <w:tcPr>
            <w:tcW w:w="1620" w:type="dxa"/>
            <w:tcBorders>
              <w:top w:val="single" w:sz="6" w:space="0" w:color="auto"/>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NĂM TRƯỚC</w:t>
            </w:r>
          </w:p>
        </w:tc>
        <w:tc>
          <w:tcPr>
            <w:tcW w:w="1620" w:type="dxa"/>
            <w:tcBorders>
              <w:top w:val="single" w:sz="6" w:space="0" w:color="auto"/>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NĂM NAY</w:t>
            </w:r>
          </w:p>
        </w:tc>
        <w:tc>
          <w:tcPr>
            <w:tcW w:w="1740" w:type="dxa"/>
            <w:tcBorders>
              <w:top w:val="single" w:sz="6" w:space="0" w:color="auto"/>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NĂM TRƯỚC</w:t>
            </w:r>
          </w:p>
        </w:tc>
      </w:tr>
      <w:tr w:rsidR="003F2BA2" w:rsidRPr="003F2BA2" w:rsidTr="003F2BA2">
        <w:trPr>
          <w:trHeight w:hRule="exact" w:val="227"/>
        </w:trPr>
        <w:tc>
          <w:tcPr>
            <w:tcW w:w="6826" w:type="dxa"/>
            <w:tcBorders>
              <w:top w:val="single" w:sz="6" w:space="0" w:color="auto"/>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Cs/>
                <w:color w:val="000000"/>
                <w:sz w:val="18"/>
                <w:szCs w:val="18"/>
              </w:rPr>
            </w:pPr>
            <w:r w:rsidRPr="003F2BA2">
              <w:rPr>
                <w:rFonts w:ascii="Times New Roman" w:hAnsi="Times New Roman"/>
                <w:bCs/>
                <w:color w:val="000000"/>
                <w:sz w:val="18"/>
                <w:szCs w:val="18"/>
              </w:rPr>
              <w:t>1</w:t>
            </w:r>
          </w:p>
        </w:tc>
        <w:tc>
          <w:tcPr>
            <w:tcW w:w="645" w:type="dxa"/>
            <w:tcBorders>
              <w:top w:val="single" w:sz="6" w:space="0" w:color="auto"/>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Cs/>
                <w:color w:val="000000"/>
                <w:sz w:val="18"/>
                <w:szCs w:val="18"/>
              </w:rPr>
            </w:pPr>
            <w:r w:rsidRPr="003F2BA2">
              <w:rPr>
                <w:rFonts w:ascii="Times New Roman" w:hAnsi="Times New Roman"/>
                <w:bCs/>
                <w:color w:val="000000"/>
                <w:sz w:val="18"/>
                <w:szCs w:val="18"/>
              </w:rPr>
              <w:t>2</w:t>
            </w:r>
          </w:p>
        </w:tc>
        <w:tc>
          <w:tcPr>
            <w:tcW w:w="675" w:type="dxa"/>
            <w:tcBorders>
              <w:top w:val="single" w:sz="6" w:space="0" w:color="auto"/>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Cs/>
                <w:color w:val="000000"/>
                <w:sz w:val="18"/>
                <w:szCs w:val="18"/>
              </w:rPr>
            </w:pPr>
            <w:r w:rsidRPr="003F2BA2">
              <w:rPr>
                <w:rFonts w:ascii="Times New Roman" w:hAnsi="Times New Roman"/>
                <w:bCs/>
                <w:color w:val="000000"/>
                <w:sz w:val="18"/>
                <w:szCs w:val="18"/>
              </w:rPr>
              <w:t>3</w:t>
            </w:r>
          </w:p>
        </w:tc>
        <w:tc>
          <w:tcPr>
            <w:tcW w:w="1620" w:type="dxa"/>
            <w:tcBorders>
              <w:top w:val="single" w:sz="6" w:space="0" w:color="auto"/>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Cs/>
                <w:color w:val="000000"/>
                <w:sz w:val="18"/>
                <w:szCs w:val="18"/>
              </w:rPr>
            </w:pPr>
            <w:r w:rsidRPr="003F2BA2">
              <w:rPr>
                <w:rFonts w:ascii="Times New Roman" w:hAnsi="Times New Roman"/>
                <w:bCs/>
                <w:color w:val="000000"/>
                <w:sz w:val="18"/>
                <w:szCs w:val="18"/>
              </w:rPr>
              <w:t>4</w:t>
            </w:r>
          </w:p>
        </w:tc>
        <w:tc>
          <w:tcPr>
            <w:tcW w:w="1620" w:type="dxa"/>
            <w:tcBorders>
              <w:top w:val="single" w:sz="6" w:space="0" w:color="auto"/>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Cs/>
                <w:color w:val="000000"/>
                <w:sz w:val="18"/>
                <w:szCs w:val="18"/>
              </w:rPr>
            </w:pPr>
            <w:r w:rsidRPr="003F2BA2">
              <w:rPr>
                <w:rFonts w:ascii="Times New Roman" w:hAnsi="Times New Roman"/>
                <w:bCs/>
                <w:color w:val="000000"/>
                <w:sz w:val="18"/>
                <w:szCs w:val="18"/>
              </w:rPr>
              <w:t>5</w:t>
            </w:r>
          </w:p>
        </w:tc>
        <w:tc>
          <w:tcPr>
            <w:tcW w:w="1620" w:type="dxa"/>
            <w:tcBorders>
              <w:top w:val="single" w:sz="6" w:space="0" w:color="auto"/>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Cs/>
                <w:color w:val="000000"/>
                <w:sz w:val="18"/>
                <w:szCs w:val="18"/>
              </w:rPr>
            </w:pPr>
            <w:r w:rsidRPr="003F2BA2">
              <w:rPr>
                <w:rFonts w:ascii="Times New Roman" w:hAnsi="Times New Roman"/>
                <w:bCs/>
                <w:color w:val="000000"/>
                <w:sz w:val="18"/>
                <w:szCs w:val="18"/>
              </w:rPr>
              <w:t>6</w:t>
            </w:r>
          </w:p>
        </w:tc>
        <w:tc>
          <w:tcPr>
            <w:tcW w:w="1740" w:type="dxa"/>
            <w:tcBorders>
              <w:top w:val="single" w:sz="6" w:space="0" w:color="auto"/>
              <w:left w:val="single" w:sz="6" w:space="0" w:color="auto"/>
              <w:bottom w:val="single"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Cs/>
                <w:color w:val="000000"/>
                <w:sz w:val="18"/>
                <w:szCs w:val="18"/>
              </w:rPr>
            </w:pPr>
            <w:r w:rsidRPr="003F2BA2">
              <w:rPr>
                <w:rFonts w:ascii="Times New Roman" w:hAnsi="Times New Roman"/>
                <w:bCs/>
                <w:color w:val="000000"/>
                <w:sz w:val="18"/>
                <w:szCs w:val="18"/>
              </w:rPr>
              <w:t>7</w:t>
            </w:r>
          </w:p>
        </w:tc>
      </w:tr>
      <w:tr w:rsidR="003F2BA2" w:rsidRPr="003F2BA2" w:rsidTr="003F2BA2">
        <w:trPr>
          <w:trHeight w:val="300"/>
        </w:trPr>
        <w:tc>
          <w:tcPr>
            <w:tcW w:w="6826" w:type="dxa"/>
            <w:tcBorders>
              <w:top w:val="single"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1. Doanh thu bán hàng và cung cấp dịch vụ</w:t>
            </w:r>
          </w:p>
        </w:tc>
        <w:tc>
          <w:tcPr>
            <w:tcW w:w="645" w:type="dxa"/>
            <w:tcBorders>
              <w:top w:val="single"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01</w:t>
            </w:r>
          </w:p>
        </w:tc>
        <w:tc>
          <w:tcPr>
            <w:tcW w:w="675" w:type="dxa"/>
            <w:tcBorders>
              <w:top w:val="single"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color w:val="000000"/>
              </w:rPr>
            </w:pPr>
            <w:r w:rsidRPr="003F2BA2">
              <w:rPr>
                <w:rFonts w:ascii="Times New Roman" w:hAnsi="Times New Roman"/>
                <w:color w:val="000000"/>
              </w:rPr>
              <w:t>VI.25</w:t>
            </w:r>
          </w:p>
        </w:tc>
        <w:tc>
          <w:tcPr>
            <w:tcW w:w="1620" w:type="dxa"/>
            <w:tcBorders>
              <w:top w:val="single"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70.531.779.461</w:t>
            </w:r>
          </w:p>
        </w:tc>
        <w:tc>
          <w:tcPr>
            <w:tcW w:w="1620" w:type="dxa"/>
            <w:tcBorders>
              <w:top w:val="single"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74.976.591.177</w:t>
            </w:r>
          </w:p>
        </w:tc>
        <w:tc>
          <w:tcPr>
            <w:tcW w:w="1620" w:type="dxa"/>
            <w:tcBorders>
              <w:top w:val="single"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84.080.329.252</w:t>
            </w:r>
          </w:p>
        </w:tc>
        <w:tc>
          <w:tcPr>
            <w:tcW w:w="1740" w:type="dxa"/>
            <w:tcBorders>
              <w:top w:val="single"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101.151.784.140</w:t>
            </w:r>
          </w:p>
        </w:tc>
      </w:tr>
      <w:tr w:rsidR="003F2BA2" w:rsidRPr="003F2BA2" w:rsidTr="003F2BA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2. Các khoản giảm trừ doanh thu</w:t>
            </w:r>
          </w:p>
        </w:tc>
        <w:tc>
          <w:tcPr>
            <w:tcW w:w="64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02</w:t>
            </w:r>
          </w:p>
        </w:tc>
        <w:tc>
          <w:tcPr>
            <w:tcW w:w="67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color w:val="000000"/>
              </w:rPr>
            </w:pPr>
          </w:p>
        </w:tc>
        <w:tc>
          <w:tcPr>
            <w:tcW w:w="174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color w:val="000000"/>
              </w:rPr>
            </w:pPr>
          </w:p>
        </w:tc>
      </w:tr>
      <w:tr w:rsidR="003F2BA2" w:rsidRPr="003F2BA2" w:rsidTr="003F2BA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 xml:space="preserve">3. Doanh thu thuần về bán hàng và cung cấp dịch vụ </w:t>
            </w:r>
          </w:p>
        </w:tc>
        <w:tc>
          <w:tcPr>
            <w:tcW w:w="64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10</w:t>
            </w:r>
          </w:p>
        </w:tc>
        <w:tc>
          <w:tcPr>
            <w:tcW w:w="67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70.531.779.461</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74.976.591.177</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84.080.329.252</w:t>
            </w:r>
          </w:p>
        </w:tc>
        <w:tc>
          <w:tcPr>
            <w:tcW w:w="174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101.151.784.140</w:t>
            </w:r>
          </w:p>
        </w:tc>
      </w:tr>
      <w:tr w:rsidR="003F2BA2" w:rsidRPr="003F2BA2" w:rsidTr="003F2BA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4. Giá vốn hàng bán</w:t>
            </w:r>
          </w:p>
        </w:tc>
        <w:tc>
          <w:tcPr>
            <w:tcW w:w="64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11</w:t>
            </w:r>
          </w:p>
        </w:tc>
        <w:tc>
          <w:tcPr>
            <w:tcW w:w="67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color w:val="000000"/>
              </w:rPr>
            </w:pPr>
            <w:r w:rsidRPr="003F2BA2">
              <w:rPr>
                <w:rFonts w:ascii="Times New Roman" w:hAnsi="Times New Roman"/>
                <w:color w:val="000000"/>
              </w:rPr>
              <w:t>VI.26</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66.810.643.621</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67.402.047.056</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79.583.015.638</w:t>
            </w:r>
          </w:p>
        </w:tc>
        <w:tc>
          <w:tcPr>
            <w:tcW w:w="174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91.841.940.385</w:t>
            </w:r>
          </w:p>
        </w:tc>
      </w:tr>
      <w:tr w:rsidR="003F2BA2" w:rsidRPr="003F2BA2" w:rsidTr="003F2BA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5. Lợi nhuận gộp về bán hàng và cung cấp dịch vụ( 20=10-11)</w:t>
            </w:r>
          </w:p>
        </w:tc>
        <w:tc>
          <w:tcPr>
            <w:tcW w:w="64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20</w:t>
            </w:r>
          </w:p>
        </w:tc>
        <w:tc>
          <w:tcPr>
            <w:tcW w:w="67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3.721.135.840</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7.574.544.121</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4.497.313.614</w:t>
            </w:r>
          </w:p>
        </w:tc>
        <w:tc>
          <w:tcPr>
            <w:tcW w:w="174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9.309.843.755</w:t>
            </w:r>
          </w:p>
        </w:tc>
      </w:tr>
      <w:tr w:rsidR="003F2BA2" w:rsidRPr="003F2BA2" w:rsidTr="003F2BA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6. Doanh thu hoạt động tài chính</w:t>
            </w:r>
          </w:p>
        </w:tc>
        <w:tc>
          <w:tcPr>
            <w:tcW w:w="64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21</w:t>
            </w:r>
          </w:p>
        </w:tc>
        <w:tc>
          <w:tcPr>
            <w:tcW w:w="67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color w:val="000000"/>
              </w:rPr>
            </w:pPr>
            <w:r w:rsidRPr="003F2BA2">
              <w:rPr>
                <w:rFonts w:ascii="Times New Roman" w:hAnsi="Times New Roman"/>
                <w:color w:val="000000"/>
              </w:rPr>
              <w:t>VI.29</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437.772.217</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1.670.436.318</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515.054.021</w:t>
            </w:r>
          </w:p>
        </w:tc>
        <w:tc>
          <w:tcPr>
            <w:tcW w:w="174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1.771.061.264</w:t>
            </w:r>
          </w:p>
        </w:tc>
      </w:tr>
      <w:tr w:rsidR="003F2BA2" w:rsidRPr="003F2BA2" w:rsidTr="003F2BA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7. Chi phí tài chính</w:t>
            </w:r>
          </w:p>
        </w:tc>
        <w:tc>
          <w:tcPr>
            <w:tcW w:w="64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22</w:t>
            </w:r>
          </w:p>
        </w:tc>
        <w:tc>
          <w:tcPr>
            <w:tcW w:w="67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2.088.367.025</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362.996.031</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4.566.869.319</w:t>
            </w:r>
          </w:p>
        </w:tc>
        <w:tc>
          <w:tcPr>
            <w:tcW w:w="174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2.966.323.647</w:t>
            </w:r>
          </w:p>
        </w:tc>
      </w:tr>
      <w:tr w:rsidR="003F2BA2" w:rsidRPr="003F2BA2" w:rsidTr="003F2BA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rPr>
                <w:rFonts w:ascii="Times New Roman" w:hAnsi="Times New Roman"/>
                <w:color w:val="000000"/>
              </w:rPr>
            </w:pPr>
            <w:r w:rsidRPr="003F2BA2">
              <w:rPr>
                <w:rFonts w:ascii="Times New Roman" w:hAnsi="Times New Roman"/>
                <w:color w:val="000000"/>
              </w:rPr>
              <w:t xml:space="preserve"> - Trong đó : Chi phí lãi vay</w:t>
            </w:r>
          </w:p>
        </w:tc>
        <w:tc>
          <w:tcPr>
            <w:tcW w:w="64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color w:val="000000"/>
              </w:rPr>
            </w:pPr>
            <w:r w:rsidRPr="003F2BA2">
              <w:rPr>
                <w:rFonts w:ascii="Times New Roman" w:hAnsi="Times New Roman"/>
                <w:color w:val="000000"/>
              </w:rPr>
              <w:t>23</w:t>
            </w:r>
          </w:p>
        </w:tc>
        <w:tc>
          <w:tcPr>
            <w:tcW w:w="67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color w:val="000000"/>
              </w:rPr>
            </w:pPr>
            <w:r w:rsidRPr="003F2BA2">
              <w:rPr>
                <w:rFonts w:ascii="Times New Roman" w:hAnsi="Times New Roman"/>
                <w:color w:val="000000"/>
              </w:rPr>
              <w:t>2.</w:t>
            </w:r>
            <w:r w:rsidR="009E4627">
              <w:rPr>
                <w:rFonts w:ascii="Times New Roman" w:hAnsi="Times New Roman"/>
                <w:color w:val="000000"/>
              </w:rPr>
              <w:t>088</w:t>
            </w:r>
            <w:r w:rsidRPr="003F2BA2">
              <w:rPr>
                <w:rFonts w:ascii="Times New Roman" w:hAnsi="Times New Roman"/>
                <w:color w:val="000000"/>
              </w:rPr>
              <w:t>.367.025</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color w:val="000000"/>
              </w:rPr>
            </w:pPr>
            <w:r w:rsidRPr="003F2BA2">
              <w:rPr>
                <w:rFonts w:ascii="Times New Roman" w:hAnsi="Times New Roman"/>
                <w:color w:val="000000"/>
              </w:rPr>
              <w:t>348.848.771</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color w:val="000000"/>
              </w:rPr>
            </w:pPr>
            <w:r w:rsidRPr="003F2BA2">
              <w:rPr>
                <w:rFonts w:ascii="Times New Roman" w:hAnsi="Times New Roman"/>
                <w:color w:val="000000"/>
              </w:rPr>
              <w:t>4.498.843.233</w:t>
            </w:r>
          </w:p>
        </w:tc>
        <w:tc>
          <w:tcPr>
            <w:tcW w:w="174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color w:val="000000"/>
              </w:rPr>
            </w:pPr>
            <w:r w:rsidRPr="003F2BA2">
              <w:rPr>
                <w:rFonts w:ascii="Times New Roman" w:hAnsi="Times New Roman"/>
                <w:color w:val="000000"/>
              </w:rPr>
              <w:t>1.897.256.387</w:t>
            </w:r>
          </w:p>
        </w:tc>
      </w:tr>
      <w:tr w:rsidR="003F2BA2" w:rsidRPr="003F2BA2" w:rsidTr="003F2BA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8. Chi phí bán hàng</w:t>
            </w:r>
          </w:p>
        </w:tc>
        <w:tc>
          <w:tcPr>
            <w:tcW w:w="64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24</w:t>
            </w:r>
          </w:p>
        </w:tc>
        <w:tc>
          <w:tcPr>
            <w:tcW w:w="67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122.136.387</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373.717.867</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282.717.184</w:t>
            </w:r>
          </w:p>
        </w:tc>
        <w:tc>
          <w:tcPr>
            <w:tcW w:w="174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671.137.577</w:t>
            </w:r>
          </w:p>
        </w:tc>
      </w:tr>
      <w:tr w:rsidR="003F2BA2" w:rsidRPr="003F2BA2" w:rsidTr="003F2BA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9. Chi phí quản lý Doanh nghiệp</w:t>
            </w:r>
          </w:p>
        </w:tc>
        <w:tc>
          <w:tcPr>
            <w:tcW w:w="64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25</w:t>
            </w:r>
          </w:p>
        </w:tc>
        <w:tc>
          <w:tcPr>
            <w:tcW w:w="67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1.837.759.968</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2.632.901.182</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2.161.667.263</w:t>
            </w:r>
          </w:p>
        </w:tc>
        <w:tc>
          <w:tcPr>
            <w:tcW w:w="174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3.238.402.950</w:t>
            </w:r>
          </w:p>
        </w:tc>
      </w:tr>
      <w:tr w:rsidR="003F2BA2" w:rsidRPr="003F2BA2" w:rsidTr="003F2BA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rPr>
                <w:rFonts w:ascii="Times New Roman" w:hAnsi="Times New Roman"/>
                <w:color w:val="000000"/>
              </w:rPr>
            </w:pPr>
            <w:r w:rsidRPr="003F2BA2">
              <w:rPr>
                <w:rFonts w:ascii="Times New Roman" w:hAnsi="Times New Roman"/>
                <w:b/>
                <w:bCs/>
                <w:color w:val="000000"/>
              </w:rPr>
              <w:t>10. Lợi nhuận thuần từ hoạt động kinh doanh</w:t>
            </w:r>
            <w:r w:rsidRPr="003F2BA2">
              <w:rPr>
                <w:rFonts w:ascii="Times New Roman" w:hAnsi="Times New Roman"/>
                <w:color w:val="000000"/>
              </w:rPr>
              <w:t xml:space="preserve"> [30=20+(21-22)-(24+25)]</w:t>
            </w:r>
          </w:p>
        </w:tc>
        <w:tc>
          <w:tcPr>
            <w:tcW w:w="64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30</w:t>
            </w:r>
          </w:p>
        </w:tc>
        <w:tc>
          <w:tcPr>
            <w:tcW w:w="67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110.644.677</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5.875.365.359</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-1.998.886.131</w:t>
            </w:r>
          </w:p>
        </w:tc>
        <w:tc>
          <w:tcPr>
            <w:tcW w:w="174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4.205.040.845</w:t>
            </w:r>
          </w:p>
        </w:tc>
      </w:tr>
      <w:tr w:rsidR="003F2BA2" w:rsidRPr="003F2BA2" w:rsidTr="003F2BA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11. Thu nhập khác</w:t>
            </w:r>
          </w:p>
        </w:tc>
        <w:tc>
          <w:tcPr>
            <w:tcW w:w="64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31</w:t>
            </w:r>
          </w:p>
        </w:tc>
        <w:tc>
          <w:tcPr>
            <w:tcW w:w="67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62.010.866</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93.069.240</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127.522.016</w:t>
            </w:r>
          </w:p>
        </w:tc>
        <w:tc>
          <w:tcPr>
            <w:tcW w:w="174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130.031.540</w:t>
            </w:r>
          </w:p>
        </w:tc>
      </w:tr>
      <w:tr w:rsidR="003F2BA2" w:rsidRPr="003F2BA2" w:rsidTr="003F2BA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12. Chi phí khác</w:t>
            </w:r>
          </w:p>
        </w:tc>
        <w:tc>
          <w:tcPr>
            <w:tcW w:w="64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32</w:t>
            </w:r>
          </w:p>
        </w:tc>
        <w:tc>
          <w:tcPr>
            <w:tcW w:w="67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44.819.382</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30.550.073</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74.619.146</w:t>
            </w:r>
          </w:p>
        </w:tc>
        <w:tc>
          <w:tcPr>
            <w:tcW w:w="174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52.334.273</w:t>
            </w:r>
          </w:p>
        </w:tc>
      </w:tr>
      <w:tr w:rsidR="003F2BA2" w:rsidRPr="003F2BA2" w:rsidTr="003F2BA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13. Lợi nhuận khác (40= 31-32)</w:t>
            </w:r>
          </w:p>
        </w:tc>
        <w:tc>
          <w:tcPr>
            <w:tcW w:w="64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40</w:t>
            </w:r>
          </w:p>
        </w:tc>
        <w:tc>
          <w:tcPr>
            <w:tcW w:w="67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17.191.484</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62.519.167</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52.902.870</w:t>
            </w:r>
          </w:p>
        </w:tc>
        <w:tc>
          <w:tcPr>
            <w:tcW w:w="174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77.697.267</w:t>
            </w:r>
          </w:p>
        </w:tc>
      </w:tr>
      <w:tr w:rsidR="003F2BA2" w:rsidRPr="003F2BA2" w:rsidTr="003F2BA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14. Tổng lợi nhuận kế toán trước thuế (50=30+40)</w:t>
            </w:r>
          </w:p>
        </w:tc>
        <w:tc>
          <w:tcPr>
            <w:tcW w:w="64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50</w:t>
            </w:r>
          </w:p>
        </w:tc>
        <w:tc>
          <w:tcPr>
            <w:tcW w:w="67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127.836.161</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5.937.884.526</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-1.945.983.261</w:t>
            </w:r>
          </w:p>
        </w:tc>
        <w:tc>
          <w:tcPr>
            <w:tcW w:w="174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4.282.738.112</w:t>
            </w:r>
          </w:p>
        </w:tc>
      </w:tr>
      <w:tr w:rsidR="003F2BA2" w:rsidRPr="003F2BA2" w:rsidTr="003F2BA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15. Chi phí thuế thu nhập doanh nghiệp hiện hành</w:t>
            </w:r>
          </w:p>
        </w:tc>
        <w:tc>
          <w:tcPr>
            <w:tcW w:w="64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51</w:t>
            </w:r>
          </w:p>
        </w:tc>
        <w:tc>
          <w:tcPr>
            <w:tcW w:w="67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color w:val="000000"/>
              </w:rPr>
            </w:pPr>
            <w:r w:rsidRPr="003F2BA2">
              <w:rPr>
                <w:rFonts w:ascii="Times New Roman" w:hAnsi="Times New Roman"/>
                <w:color w:val="000000"/>
              </w:rPr>
              <w:t>VI.30</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0</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989.532.028</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0</w:t>
            </w:r>
          </w:p>
        </w:tc>
        <w:tc>
          <w:tcPr>
            <w:tcW w:w="174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1.070.073.028</w:t>
            </w:r>
          </w:p>
        </w:tc>
      </w:tr>
      <w:tr w:rsidR="003F2BA2" w:rsidRPr="003F2BA2" w:rsidTr="003F2BA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16. Chi phí thuế thu nhập doanh nghiệp hoãn lại</w:t>
            </w:r>
          </w:p>
        </w:tc>
        <w:tc>
          <w:tcPr>
            <w:tcW w:w="64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52</w:t>
            </w:r>
          </w:p>
        </w:tc>
        <w:tc>
          <w:tcPr>
            <w:tcW w:w="67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color w:val="000000"/>
              </w:rPr>
            </w:pPr>
            <w:r w:rsidRPr="003F2BA2">
              <w:rPr>
                <w:rFonts w:ascii="Times New Roman" w:hAnsi="Times New Roman"/>
                <w:color w:val="000000"/>
              </w:rPr>
              <w:t>VI.30</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color w:val="000000"/>
              </w:rPr>
            </w:pPr>
            <w:r w:rsidRPr="003F2BA2">
              <w:rPr>
                <w:rFonts w:ascii="Times New Roman" w:hAnsi="Times New Roman"/>
                <w:color w:val="000000"/>
              </w:rPr>
              <w:t>-133.764</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color w:val="000000"/>
              </w:rPr>
            </w:pPr>
            <w:r w:rsidRPr="003F2BA2">
              <w:rPr>
                <w:rFonts w:ascii="Times New Roman" w:hAnsi="Times New Roman"/>
                <w:color w:val="000000"/>
              </w:rPr>
              <w:t>-84.520</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color w:val="000000"/>
              </w:rPr>
            </w:pPr>
            <w:r w:rsidRPr="003F2BA2">
              <w:rPr>
                <w:rFonts w:ascii="Times New Roman" w:hAnsi="Times New Roman"/>
                <w:color w:val="000000"/>
              </w:rPr>
              <w:t>-153.924</w:t>
            </w:r>
          </w:p>
        </w:tc>
        <w:tc>
          <w:tcPr>
            <w:tcW w:w="174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color w:val="000000"/>
              </w:rPr>
            </w:pPr>
            <w:r w:rsidRPr="003F2BA2">
              <w:rPr>
                <w:rFonts w:ascii="Times New Roman" w:hAnsi="Times New Roman"/>
                <w:color w:val="000000"/>
              </w:rPr>
              <w:t>611.499</w:t>
            </w:r>
          </w:p>
        </w:tc>
      </w:tr>
      <w:tr w:rsidR="003F2BA2" w:rsidRPr="003F2BA2" w:rsidTr="003F2BA2">
        <w:trPr>
          <w:trHeight w:hRule="exact" w:val="284"/>
        </w:trPr>
        <w:tc>
          <w:tcPr>
            <w:tcW w:w="6826"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17. Lợi nhuận sau thuế thu nhập doanh nghiệp (60=50-51-52)</w:t>
            </w:r>
          </w:p>
        </w:tc>
        <w:tc>
          <w:tcPr>
            <w:tcW w:w="64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60</w:t>
            </w:r>
          </w:p>
        </w:tc>
        <w:tc>
          <w:tcPr>
            <w:tcW w:w="675"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127.969.925</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4.948.437.018</w:t>
            </w:r>
          </w:p>
        </w:tc>
        <w:tc>
          <w:tcPr>
            <w:tcW w:w="162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-1.945.829.337</w:t>
            </w:r>
          </w:p>
        </w:tc>
        <w:tc>
          <w:tcPr>
            <w:tcW w:w="1740" w:type="dxa"/>
            <w:tcBorders>
              <w:top w:val="dotted" w:sz="6" w:space="0" w:color="auto"/>
              <w:left w:val="single" w:sz="6" w:space="0" w:color="auto"/>
              <w:bottom w:val="dotted" w:sz="6" w:space="0" w:color="auto"/>
              <w:right w:val="single" w:sz="6" w:space="0" w:color="auto"/>
            </w:tcBorders>
            <w:vAlign w:val="center"/>
          </w:tcPr>
          <w:p w:rsidR="003F2BA2" w:rsidRPr="003F2BA2" w:rsidRDefault="003F2BA2" w:rsidP="009E4627">
            <w:pPr>
              <w:autoSpaceDE w:val="0"/>
              <w:autoSpaceDN w:val="0"/>
              <w:adjustRightInd w:val="0"/>
              <w:spacing w:after="0" w:line="240" w:lineRule="auto"/>
              <w:jc w:val="right"/>
              <w:rPr>
                <w:rFonts w:ascii="Times New Roman" w:hAnsi="Times New Roman"/>
                <w:b/>
                <w:bCs/>
                <w:color w:val="000000"/>
              </w:rPr>
            </w:pPr>
            <w:r w:rsidRPr="003F2BA2">
              <w:rPr>
                <w:rFonts w:ascii="Times New Roman" w:hAnsi="Times New Roman"/>
                <w:b/>
                <w:bCs/>
                <w:color w:val="000000"/>
              </w:rPr>
              <w:t>3.212.053.585</w:t>
            </w:r>
          </w:p>
        </w:tc>
      </w:tr>
      <w:tr w:rsidR="003F2BA2" w:rsidRPr="003F2BA2" w:rsidTr="003F2BA2">
        <w:trPr>
          <w:trHeight w:hRule="exact" w:val="284"/>
        </w:trPr>
        <w:tc>
          <w:tcPr>
            <w:tcW w:w="6826" w:type="dxa"/>
            <w:tcBorders>
              <w:top w:val="dotted" w:sz="6" w:space="0" w:color="auto"/>
              <w:left w:val="single" w:sz="6" w:space="0" w:color="auto"/>
              <w:bottom w:val="single" w:sz="2" w:space="0" w:color="000000"/>
              <w:right w:val="single" w:sz="6" w:space="0" w:color="auto"/>
            </w:tcBorders>
            <w:vAlign w:val="center"/>
          </w:tcPr>
          <w:p w:rsidR="003F2BA2" w:rsidRPr="003F2BA2" w:rsidRDefault="003F2BA2" w:rsidP="003F2BA2">
            <w:pPr>
              <w:autoSpaceDE w:val="0"/>
              <w:autoSpaceDN w:val="0"/>
              <w:adjustRightInd w:val="0"/>
              <w:spacing w:after="0" w:line="240" w:lineRule="auto"/>
              <w:rPr>
                <w:rFonts w:ascii="Times New Roman" w:hAnsi="Times New Roman"/>
                <w:b/>
                <w:bCs/>
                <w:color w:val="000000"/>
              </w:rPr>
            </w:pPr>
            <w:r w:rsidRPr="003F2BA2">
              <w:rPr>
                <w:rFonts w:ascii="Times New Roman" w:hAnsi="Times New Roman"/>
                <w:b/>
                <w:bCs/>
                <w:color w:val="000000"/>
              </w:rPr>
              <w:t>18. Lãi cơ bản trên cổ phiếu (*)</w:t>
            </w:r>
          </w:p>
        </w:tc>
        <w:tc>
          <w:tcPr>
            <w:tcW w:w="645" w:type="dxa"/>
            <w:tcBorders>
              <w:top w:val="dotted" w:sz="6" w:space="0" w:color="auto"/>
              <w:left w:val="single" w:sz="6" w:space="0" w:color="auto"/>
              <w:bottom w:val="single" w:sz="2" w:space="0" w:color="000000"/>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r w:rsidRPr="003F2BA2">
              <w:rPr>
                <w:rFonts w:ascii="Times New Roman" w:hAnsi="Times New Roman"/>
                <w:b/>
                <w:bCs/>
                <w:color w:val="000000"/>
              </w:rPr>
              <w:t>70</w:t>
            </w:r>
          </w:p>
        </w:tc>
        <w:tc>
          <w:tcPr>
            <w:tcW w:w="675" w:type="dxa"/>
            <w:tcBorders>
              <w:top w:val="dotted" w:sz="6" w:space="0" w:color="auto"/>
              <w:left w:val="single" w:sz="6" w:space="0" w:color="auto"/>
              <w:bottom w:val="single" w:sz="2" w:space="0" w:color="000000"/>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color w:val="000000"/>
              </w:rPr>
            </w:pPr>
          </w:p>
        </w:tc>
        <w:tc>
          <w:tcPr>
            <w:tcW w:w="1620" w:type="dxa"/>
            <w:tcBorders>
              <w:top w:val="dotted" w:sz="6" w:space="0" w:color="auto"/>
              <w:left w:val="single" w:sz="6" w:space="0" w:color="auto"/>
              <w:bottom w:val="single" w:sz="2" w:space="0" w:color="000000"/>
              <w:right w:val="single" w:sz="6" w:space="0" w:color="auto"/>
            </w:tcBorders>
            <w:vAlign w:val="center"/>
          </w:tcPr>
          <w:p w:rsidR="003F2BA2" w:rsidRPr="003F2BA2" w:rsidRDefault="003F2BA2" w:rsidP="003F2BA2">
            <w:pPr>
              <w:autoSpaceDE w:val="0"/>
              <w:autoSpaceDN w:val="0"/>
              <w:adjustRightInd w:val="0"/>
              <w:spacing w:after="0" w:line="240" w:lineRule="auto"/>
              <w:jc w:val="right"/>
              <w:rPr>
                <w:rFonts w:ascii="Times New Roman" w:hAnsi="Times New Roman"/>
                <w:color w:val="000000"/>
              </w:rPr>
            </w:pPr>
          </w:p>
        </w:tc>
        <w:tc>
          <w:tcPr>
            <w:tcW w:w="1620" w:type="dxa"/>
            <w:tcBorders>
              <w:top w:val="dotted" w:sz="6" w:space="0" w:color="auto"/>
              <w:left w:val="single" w:sz="6" w:space="0" w:color="auto"/>
              <w:bottom w:val="single" w:sz="2" w:space="0" w:color="000000"/>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p>
        </w:tc>
        <w:tc>
          <w:tcPr>
            <w:tcW w:w="1620" w:type="dxa"/>
            <w:tcBorders>
              <w:top w:val="dotted" w:sz="6" w:space="0" w:color="auto"/>
              <w:left w:val="single" w:sz="6" w:space="0" w:color="auto"/>
              <w:bottom w:val="single" w:sz="2" w:space="0" w:color="000000"/>
              <w:right w:val="single" w:sz="6" w:space="0" w:color="auto"/>
            </w:tcBorders>
            <w:vAlign w:val="center"/>
          </w:tcPr>
          <w:p w:rsidR="003F2BA2" w:rsidRPr="003F2BA2" w:rsidRDefault="003F2BA2" w:rsidP="003F2BA2">
            <w:pPr>
              <w:autoSpaceDE w:val="0"/>
              <w:autoSpaceDN w:val="0"/>
              <w:adjustRightInd w:val="0"/>
              <w:spacing w:after="0" w:line="240" w:lineRule="auto"/>
              <w:jc w:val="right"/>
              <w:rPr>
                <w:rFonts w:ascii="Times New Roman" w:hAnsi="Times New Roman"/>
                <w:color w:val="000000"/>
              </w:rPr>
            </w:pPr>
          </w:p>
        </w:tc>
        <w:tc>
          <w:tcPr>
            <w:tcW w:w="1740" w:type="dxa"/>
            <w:tcBorders>
              <w:top w:val="dotted" w:sz="6" w:space="0" w:color="auto"/>
              <w:left w:val="single" w:sz="6" w:space="0" w:color="auto"/>
              <w:bottom w:val="single" w:sz="2" w:space="0" w:color="000000"/>
              <w:right w:val="single" w:sz="6" w:space="0" w:color="auto"/>
            </w:tcBorders>
            <w:vAlign w:val="center"/>
          </w:tcPr>
          <w:p w:rsidR="003F2BA2" w:rsidRPr="003F2BA2" w:rsidRDefault="003F2BA2" w:rsidP="003F2BA2">
            <w:pPr>
              <w:autoSpaceDE w:val="0"/>
              <w:autoSpaceDN w:val="0"/>
              <w:adjustRightInd w:val="0"/>
              <w:spacing w:after="0" w:line="240" w:lineRule="auto"/>
              <w:jc w:val="center"/>
              <w:rPr>
                <w:rFonts w:ascii="Times New Roman" w:hAnsi="Times New Roman"/>
                <w:b/>
                <w:bCs/>
                <w:color w:val="000000"/>
              </w:rPr>
            </w:pPr>
          </w:p>
        </w:tc>
      </w:tr>
      <w:tr w:rsidR="003F2BA2" w:rsidRPr="001D53D6" w:rsidTr="009E4627">
        <w:trPr>
          <w:trHeight w:hRule="exact" w:val="397"/>
        </w:trPr>
        <w:tc>
          <w:tcPr>
            <w:tcW w:w="6826" w:type="dxa"/>
            <w:tcBorders>
              <w:top w:val="single" w:sz="2" w:space="0" w:color="000000"/>
            </w:tcBorders>
          </w:tcPr>
          <w:p w:rsidR="003F2BA2" w:rsidRPr="001D53D6" w:rsidRDefault="003F2BA2" w:rsidP="009E4627">
            <w:pPr>
              <w:autoSpaceDE w:val="0"/>
              <w:autoSpaceDN w:val="0"/>
              <w:adjustRightInd w:val="0"/>
              <w:spacing w:before="120" w:after="0" w:line="240" w:lineRule="auto"/>
              <w:jc w:val="right"/>
              <w:rPr>
                <w:rFonts w:ascii="Times New Roman" w:hAnsi="Times New Roman"/>
                <w:color w:val="000000"/>
                <w:sz w:val="20"/>
                <w:szCs w:val="20"/>
              </w:rPr>
            </w:pPr>
          </w:p>
        </w:tc>
        <w:tc>
          <w:tcPr>
            <w:tcW w:w="645" w:type="dxa"/>
            <w:tcBorders>
              <w:top w:val="single" w:sz="2" w:space="0" w:color="000000"/>
            </w:tcBorders>
          </w:tcPr>
          <w:p w:rsidR="003F2BA2" w:rsidRPr="001D53D6" w:rsidRDefault="003F2BA2" w:rsidP="009E4627">
            <w:pPr>
              <w:autoSpaceDE w:val="0"/>
              <w:autoSpaceDN w:val="0"/>
              <w:adjustRightInd w:val="0"/>
              <w:spacing w:before="120" w:after="0" w:line="240" w:lineRule="auto"/>
              <w:jc w:val="right"/>
              <w:rPr>
                <w:rFonts w:ascii="Times New Roman" w:hAnsi="Times New Roman"/>
                <w:color w:val="000000"/>
                <w:sz w:val="20"/>
                <w:szCs w:val="20"/>
              </w:rPr>
            </w:pPr>
          </w:p>
        </w:tc>
        <w:tc>
          <w:tcPr>
            <w:tcW w:w="7275" w:type="dxa"/>
            <w:gridSpan w:val="5"/>
            <w:tcBorders>
              <w:top w:val="single" w:sz="2" w:space="0" w:color="000000"/>
            </w:tcBorders>
          </w:tcPr>
          <w:p w:rsidR="003F2BA2" w:rsidRPr="001D53D6" w:rsidRDefault="003F2BA2" w:rsidP="009E4627">
            <w:pPr>
              <w:autoSpaceDE w:val="0"/>
              <w:autoSpaceDN w:val="0"/>
              <w:adjustRightInd w:val="0"/>
              <w:spacing w:before="120" w:after="0" w:line="240" w:lineRule="auto"/>
              <w:jc w:val="center"/>
              <w:rPr>
                <w:rFonts w:ascii="Times New Roman" w:hAnsi="Times New Roman"/>
                <w:b/>
                <w:bCs/>
                <w:color w:val="000000"/>
                <w:sz w:val="20"/>
                <w:szCs w:val="20"/>
              </w:rPr>
            </w:pPr>
            <w:r w:rsidRPr="001D53D6">
              <w:rPr>
                <w:rFonts w:ascii="Times New Roman" w:hAnsi="Times New Roman"/>
                <w:b/>
                <w:bCs/>
                <w:color w:val="000000"/>
                <w:sz w:val="20"/>
                <w:szCs w:val="20"/>
              </w:rPr>
              <w:t xml:space="preserve">                     Lập ngày 08 tháng 8  năm  2012</w:t>
            </w:r>
          </w:p>
        </w:tc>
      </w:tr>
      <w:tr w:rsidR="003F2BA2" w:rsidRPr="003F2BA2" w:rsidTr="003F2BA2">
        <w:trPr>
          <w:trHeight w:val="341"/>
        </w:trPr>
        <w:tc>
          <w:tcPr>
            <w:tcW w:w="8146" w:type="dxa"/>
            <w:gridSpan w:val="3"/>
          </w:tcPr>
          <w:p w:rsidR="003F2BA2" w:rsidRPr="003F2BA2" w:rsidRDefault="003F2BA2" w:rsidP="009E4627">
            <w:pPr>
              <w:autoSpaceDE w:val="0"/>
              <w:autoSpaceDN w:val="0"/>
              <w:adjustRightInd w:val="0"/>
              <w:spacing w:after="0" w:line="240" w:lineRule="auto"/>
              <w:jc w:val="center"/>
              <w:rPr>
                <w:rFonts w:ascii="Arial" w:hAnsi="Arial" w:cs="Arial"/>
                <w:b/>
                <w:color w:val="000000"/>
                <w:sz w:val="20"/>
                <w:szCs w:val="20"/>
              </w:rPr>
            </w:pPr>
            <w:r w:rsidRPr="003F2BA2">
              <w:rPr>
                <w:rFonts w:ascii="Arial" w:hAnsi="Arial" w:cs="Arial"/>
                <w:b/>
                <w:color w:val="000000"/>
                <w:sz w:val="20"/>
                <w:szCs w:val="20"/>
              </w:rPr>
              <w:t xml:space="preserve">NGƯỜI LẬP BIỂU                        </w:t>
            </w:r>
            <w:r>
              <w:rPr>
                <w:rFonts w:ascii="Arial" w:hAnsi="Arial" w:cs="Arial"/>
                <w:b/>
                <w:color w:val="000000"/>
                <w:sz w:val="20"/>
                <w:szCs w:val="20"/>
              </w:rPr>
              <w:t xml:space="preserve">             </w:t>
            </w:r>
            <w:r w:rsidRPr="003F2BA2">
              <w:rPr>
                <w:rFonts w:ascii="Arial" w:hAnsi="Arial" w:cs="Arial"/>
                <w:b/>
                <w:color w:val="000000"/>
                <w:sz w:val="20"/>
                <w:szCs w:val="20"/>
              </w:rPr>
              <w:t xml:space="preserve">  KẾ TOÁN TRƯỞNG</w:t>
            </w:r>
          </w:p>
        </w:tc>
        <w:tc>
          <w:tcPr>
            <w:tcW w:w="6600" w:type="dxa"/>
            <w:gridSpan w:val="4"/>
          </w:tcPr>
          <w:p w:rsidR="003F2BA2" w:rsidRPr="003F2BA2" w:rsidRDefault="003F2BA2" w:rsidP="009E4627">
            <w:pPr>
              <w:autoSpaceDE w:val="0"/>
              <w:autoSpaceDN w:val="0"/>
              <w:adjustRightInd w:val="0"/>
              <w:spacing w:after="0" w:line="240" w:lineRule="auto"/>
              <w:jc w:val="center"/>
              <w:rPr>
                <w:rFonts w:ascii="Arial" w:hAnsi="Arial" w:cs="Arial"/>
                <w:b/>
                <w:color w:val="000000"/>
                <w:sz w:val="20"/>
                <w:szCs w:val="20"/>
              </w:rPr>
            </w:pPr>
            <w:r w:rsidRPr="003F2BA2">
              <w:rPr>
                <w:rFonts w:ascii="Arial" w:hAnsi="Arial" w:cs="Arial"/>
                <w:b/>
                <w:color w:val="000000"/>
                <w:sz w:val="20"/>
                <w:szCs w:val="20"/>
              </w:rPr>
              <w:t>TỔNG GIÁM ĐỐC</w:t>
            </w:r>
          </w:p>
        </w:tc>
      </w:tr>
      <w:tr w:rsidR="003F2BA2" w:rsidRPr="003F2BA2" w:rsidTr="003F2BA2">
        <w:trPr>
          <w:trHeight w:val="341"/>
        </w:trPr>
        <w:tc>
          <w:tcPr>
            <w:tcW w:w="6826" w:type="dxa"/>
          </w:tcPr>
          <w:p w:rsidR="003F2BA2" w:rsidRPr="003F2BA2" w:rsidRDefault="003F2BA2" w:rsidP="003F2BA2">
            <w:pPr>
              <w:autoSpaceDE w:val="0"/>
              <w:autoSpaceDN w:val="0"/>
              <w:adjustRightInd w:val="0"/>
              <w:spacing w:after="0" w:line="240" w:lineRule="auto"/>
              <w:jc w:val="center"/>
              <w:rPr>
                <w:rFonts w:ascii="Arial" w:hAnsi="Arial" w:cs="Arial"/>
                <w:color w:val="000000"/>
                <w:sz w:val="24"/>
                <w:szCs w:val="24"/>
              </w:rPr>
            </w:pPr>
          </w:p>
        </w:tc>
        <w:tc>
          <w:tcPr>
            <w:tcW w:w="645" w:type="dxa"/>
          </w:tcPr>
          <w:p w:rsidR="003F2BA2" w:rsidRPr="003F2BA2" w:rsidRDefault="003F2BA2" w:rsidP="003F2BA2">
            <w:pPr>
              <w:autoSpaceDE w:val="0"/>
              <w:autoSpaceDN w:val="0"/>
              <w:adjustRightInd w:val="0"/>
              <w:spacing w:after="0" w:line="240" w:lineRule="auto"/>
              <w:jc w:val="center"/>
              <w:rPr>
                <w:rFonts w:ascii="Arial" w:hAnsi="Arial" w:cs="Arial"/>
                <w:color w:val="000000"/>
                <w:sz w:val="24"/>
                <w:szCs w:val="24"/>
              </w:rPr>
            </w:pPr>
          </w:p>
        </w:tc>
        <w:tc>
          <w:tcPr>
            <w:tcW w:w="675" w:type="dxa"/>
          </w:tcPr>
          <w:p w:rsidR="003F2BA2" w:rsidRPr="003F2BA2" w:rsidRDefault="003F2BA2" w:rsidP="003F2BA2">
            <w:pPr>
              <w:autoSpaceDE w:val="0"/>
              <w:autoSpaceDN w:val="0"/>
              <w:adjustRightInd w:val="0"/>
              <w:spacing w:after="0" w:line="240" w:lineRule="auto"/>
              <w:jc w:val="center"/>
              <w:rPr>
                <w:rFonts w:ascii="Arial" w:hAnsi="Arial" w:cs="Arial"/>
                <w:color w:val="000000"/>
                <w:sz w:val="24"/>
                <w:szCs w:val="24"/>
              </w:rPr>
            </w:pPr>
          </w:p>
        </w:tc>
        <w:tc>
          <w:tcPr>
            <w:tcW w:w="1620" w:type="dxa"/>
          </w:tcPr>
          <w:p w:rsidR="003F2BA2" w:rsidRPr="003F2BA2" w:rsidRDefault="003F2BA2" w:rsidP="003F2BA2">
            <w:pPr>
              <w:autoSpaceDE w:val="0"/>
              <w:autoSpaceDN w:val="0"/>
              <w:adjustRightInd w:val="0"/>
              <w:spacing w:after="0" w:line="240" w:lineRule="auto"/>
              <w:jc w:val="center"/>
              <w:rPr>
                <w:rFonts w:ascii="Arial" w:hAnsi="Arial" w:cs="Arial"/>
                <w:b/>
                <w:bCs/>
                <w:color w:val="000000"/>
                <w:sz w:val="20"/>
                <w:szCs w:val="20"/>
              </w:rPr>
            </w:pPr>
          </w:p>
        </w:tc>
        <w:tc>
          <w:tcPr>
            <w:tcW w:w="1620" w:type="dxa"/>
          </w:tcPr>
          <w:p w:rsidR="003F2BA2" w:rsidRPr="003F2BA2" w:rsidRDefault="003F2BA2" w:rsidP="003F2BA2">
            <w:pPr>
              <w:autoSpaceDE w:val="0"/>
              <w:autoSpaceDN w:val="0"/>
              <w:adjustRightInd w:val="0"/>
              <w:spacing w:after="0" w:line="240" w:lineRule="auto"/>
              <w:jc w:val="right"/>
              <w:rPr>
                <w:rFonts w:ascii="Arial" w:hAnsi="Arial" w:cs="Arial"/>
                <w:b/>
                <w:bCs/>
                <w:color w:val="000000"/>
                <w:sz w:val="20"/>
                <w:szCs w:val="20"/>
              </w:rPr>
            </w:pPr>
          </w:p>
        </w:tc>
        <w:tc>
          <w:tcPr>
            <w:tcW w:w="1620" w:type="dxa"/>
          </w:tcPr>
          <w:p w:rsidR="003F2BA2" w:rsidRPr="003F2BA2" w:rsidRDefault="003F2BA2" w:rsidP="003F2BA2">
            <w:pPr>
              <w:autoSpaceDE w:val="0"/>
              <w:autoSpaceDN w:val="0"/>
              <w:adjustRightInd w:val="0"/>
              <w:spacing w:after="0" w:line="240" w:lineRule="auto"/>
              <w:jc w:val="right"/>
              <w:rPr>
                <w:rFonts w:ascii="Arial" w:hAnsi="Arial" w:cs="Arial"/>
                <w:b/>
                <w:bCs/>
                <w:color w:val="000000"/>
                <w:sz w:val="20"/>
                <w:szCs w:val="20"/>
              </w:rPr>
            </w:pPr>
          </w:p>
        </w:tc>
        <w:tc>
          <w:tcPr>
            <w:tcW w:w="1740" w:type="dxa"/>
          </w:tcPr>
          <w:p w:rsidR="003F2BA2" w:rsidRPr="003F2BA2" w:rsidRDefault="003F2BA2" w:rsidP="003F2BA2">
            <w:pPr>
              <w:autoSpaceDE w:val="0"/>
              <w:autoSpaceDN w:val="0"/>
              <w:adjustRightInd w:val="0"/>
              <w:spacing w:after="0" w:line="240" w:lineRule="auto"/>
              <w:jc w:val="center"/>
              <w:rPr>
                <w:rFonts w:ascii="Arial" w:hAnsi="Arial" w:cs="Arial"/>
                <w:b/>
                <w:bCs/>
                <w:color w:val="000000"/>
                <w:sz w:val="20"/>
                <w:szCs w:val="20"/>
              </w:rPr>
            </w:pPr>
          </w:p>
        </w:tc>
      </w:tr>
    </w:tbl>
    <w:p w:rsidR="003F2BA2" w:rsidRDefault="003F2BA2">
      <w:pPr>
        <w:sectPr w:rsidR="003F2BA2" w:rsidSect="00391927">
          <w:pgSz w:w="16840" w:h="11907" w:orient="landscape" w:code="9"/>
          <w:pgMar w:top="1134" w:right="1134" w:bottom="1134" w:left="1134" w:header="567" w:footer="567" w:gutter="0"/>
          <w:cols w:space="720"/>
          <w:docGrid w:linePitch="381"/>
        </w:sectPr>
      </w:pPr>
    </w:p>
    <w:tbl>
      <w:tblPr>
        <w:tblW w:w="5000" w:type="pct"/>
        <w:tblCellMar>
          <w:left w:w="30" w:type="dxa"/>
          <w:right w:w="30" w:type="dxa"/>
        </w:tblCellMar>
        <w:tblLook w:val="0000"/>
      </w:tblPr>
      <w:tblGrid>
        <w:gridCol w:w="5106"/>
        <w:gridCol w:w="427"/>
        <w:gridCol w:w="652"/>
        <w:gridCol w:w="1698"/>
        <w:gridCol w:w="1702"/>
      </w:tblGrid>
      <w:tr w:rsidR="003A55C7" w:rsidRPr="003A55C7" w:rsidTr="003A55C7">
        <w:trPr>
          <w:trHeight w:hRule="exact" w:val="227"/>
        </w:trPr>
        <w:tc>
          <w:tcPr>
            <w:tcW w:w="2663" w:type="pct"/>
            <w:vAlign w:val="center"/>
          </w:tcPr>
          <w:p w:rsidR="003A55C7" w:rsidRPr="003A55C7" w:rsidRDefault="003A55C7" w:rsidP="003A55C7">
            <w:pPr>
              <w:autoSpaceDE w:val="0"/>
              <w:autoSpaceDN w:val="0"/>
              <w:adjustRightInd w:val="0"/>
              <w:spacing w:after="0" w:line="240" w:lineRule="auto"/>
              <w:rPr>
                <w:rFonts w:ascii="Times New Roman" w:hAnsi="Times New Roman"/>
                <w:color w:val="000000"/>
                <w:sz w:val="20"/>
                <w:szCs w:val="20"/>
              </w:rPr>
            </w:pPr>
            <w:r w:rsidRPr="003A55C7">
              <w:rPr>
                <w:rFonts w:ascii="Times New Roman" w:hAnsi="Times New Roman"/>
                <w:color w:val="000000"/>
                <w:sz w:val="20"/>
                <w:szCs w:val="20"/>
              </w:rPr>
              <w:lastRenderedPageBreak/>
              <w:t xml:space="preserve">   CÔNG TY CỔ PHẦN CÔNG TRÌNH 6</w:t>
            </w:r>
          </w:p>
        </w:tc>
        <w:tc>
          <w:tcPr>
            <w:tcW w:w="223" w:type="pct"/>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sz w:val="20"/>
                <w:szCs w:val="20"/>
              </w:rPr>
            </w:pPr>
          </w:p>
        </w:tc>
        <w:tc>
          <w:tcPr>
            <w:tcW w:w="2114" w:type="pct"/>
            <w:gridSpan w:val="3"/>
            <w:vAlign w:val="center"/>
          </w:tcPr>
          <w:p w:rsidR="003A55C7" w:rsidRPr="003A55C7" w:rsidRDefault="003A55C7" w:rsidP="003A55C7">
            <w:pPr>
              <w:autoSpaceDE w:val="0"/>
              <w:autoSpaceDN w:val="0"/>
              <w:adjustRightInd w:val="0"/>
              <w:spacing w:after="0" w:line="240" w:lineRule="auto"/>
              <w:jc w:val="center"/>
              <w:rPr>
                <w:rFonts w:ascii="Times New Roman" w:hAnsi="Times New Roman"/>
                <w:b/>
                <w:bCs/>
                <w:color w:val="000000"/>
                <w:sz w:val="20"/>
                <w:szCs w:val="20"/>
              </w:rPr>
            </w:pPr>
            <w:r w:rsidRPr="003A55C7">
              <w:rPr>
                <w:rFonts w:ascii="Times New Roman" w:hAnsi="Times New Roman"/>
                <w:b/>
                <w:bCs/>
                <w:color w:val="000000"/>
                <w:sz w:val="20"/>
                <w:szCs w:val="20"/>
              </w:rPr>
              <w:t>Mẫu số B 3a - DN</w:t>
            </w:r>
          </w:p>
        </w:tc>
      </w:tr>
      <w:tr w:rsidR="003A55C7" w:rsidRPr="003A55C7" w:rsidTr="003A55C7">
        <w:trPr>
          <w:trHeight w:hRule="exact" w:val="227"/>
        </w:trPr>
        <w:tc>
          <w:tcPr>
            <w:tcW w:w="2663" w:type="pct"/>
            <w:vAlign w:val="center"/>
          </w:tcPr>
          <w:p w:rsidR="003A55C7" w:rsidRPr="003A55C7" w:rsidRDefault="003A55C7" w:rsidP="003A55C7">
            <w:pPr>
              <w:autoSpaceDE w:val="0"/>
              <w:autoSpaceDN w:val="0"/>
              <w:adjustRightInd w:val="0"/>
              <w:spacing w:after="0" w:line="240" w:lineRule="auto"/>
              <w:rPr>
                <w:rFonts w:ascii="Times New Roman" w:hAnsi="Times New Roman"/>
                <w:color w:val="000000"/>
                <w:sz w:val="20"/>
                <w:szCs w:val="20"/>
                <w:u w:val="single"/>
              </w:rPr>
            </w:pPr>
            <w:r w:rsidRPr="003A55C7">
              <w:rPr>
                <w:rFonts w:ascii="Times New Roman" w:hAnsi="Times New Roman"/>
                <w:color w:val="000000"/>
                <w:sz w:val="20"/>
                <w:szCs w:val="20"/>
                <w:u w:val="single"/>
              </w:rPr>
              <w:t>TỔ 36-THỊ TRẤN ĐÔNG ANH- HÀ NỘI</w:t>
            </w:r>
          </w:p>
        </w:tc>
        <w:tc>
          <w:tcPr>
            <w:tcW w:w="223" w:type="pct"/>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sz w:val="20"/>
                <w:szCs w:val="20"/>
              </w:rPr>
            </w:pPr>
          </w:p>
        </w:tc>
        <w:tc>
          <w:tcPr>
            <w:tcW w:w="2114" w:type="pct"/>
            <w:gridSpan w:val="3"/>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sz w:val="20"/>
                <w:szCs w:val="20"/>
              </w:rPr>
            </w:pPr>
            <w:r w:rsidRPr="003A55C7">
              <w:rPr>
                <w:rFonts w:ascii="Times New Roman" w:hAnsi="Times New Roman"/>
                <w:color w:val="000000"/>
                <w:sz w:val="20"/>
                <w:szCs w:val="20"/>
              </w:rPr>
              <w:t>(Ban hành theo QĐ số 15/2006/QĐ-BTC</w:t>
            </w:r>
          </w:p>
        </w:tc>
      </w:tr>
      <w:tr w:rsidR="003A55C7" w:rsidRPr="003A55C7" w:rsidTr="003A55C7">
        <w:trPr>
          <w:trHeight w:hRule="exact" w:val="227"/>
        </w:trPr>
        <w:tc>
          <w:tcPr>
            <w:tcW w:w="2663" w:type="pct"/>
            <w:vAlign w:val="center"/>
          </w:tcPr>
          <w:p w:rsidR="003A55C7" w:rsidRPr="003A55C7" w:rsidRDefault="003A55C7" w:rsidP="003A55C7">
            <w:pPr>
              <w:autoSpaceDE w:val="0"/>
              <w:autoSpaceDN w:val="0"/>
              <w:adjustRightInd w:val="0"/>
              <w:spacing w:after="0" w:line="240" w:lineRule="auto"/>
              <w:rPr>
                <w:rFonts w:ascii="Times New Roman" w:hAnsi="Times New Roman"/>
                <w:color w:val="000000"/>
                <w:sz w:val="20"/>
                <w:szCs w:val="20"/>
              </w:rPr>
            </w:pPr>
          </w:p>
        </w:tc>
        <w:tc>
          <w:tcPr>
            <w:tcW w:w="223" w:type="pct"/>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sz w:val="20"/>
                <w:szCs w:val="20"/>
              </w:rPr>
            </w:pPr>
          </w:p>
        </w:tc>
        <w:tc>
          <w:tcPr>
            <w:tcW w:w="2114" w:type="pct"/>
            <w:gridSpan w:val="3"/>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sz w:val="20"/>
                <w:szCs w:val="20"/>
              </w:rPr>
            </w:pPr>
            <w:r w:rsidRPr="003A55C7">
              <w:rPr>
                <w:rFonts w:ascii="Times New Roman" w:hAnsi="Times New Roman"/>
                <w:color w:val="000000"/>
                <w:sz w:val="20"/>
                <w:szCs w:val="20"/>
              </w:rPr>
              <w:t>Ngày 20/03/2006 của Bộ trưởng BTC)</w:t>
            </w:r>
          </w:p>
        </w:tc>
      </w:tr>
      <w:tr w:rsidR="003A55C7" w:rsidRPr="003A55C7" w:rsidTr="003A55C7">
        <w:trPr>
          <w:trHeight w:hRule="exact" w:val="680"/>
        </w:trPr>
        <w:tc>
          <w:tcPr>
            <w:tcW w:w="5000" w:type="pct"/>
            <w:gridSpan w:val="5"/>
            <w:vAlign w:val="bottom"/>
          </w:tcPr>
          <w:p w:rsidR="003A55C7" w:rsidRPr="003A55C7" w:rsidRDefault="003A55C7" w:rsidP="003A55C7">
            <w:pPr>
              <w:autoSpaceDE w:val="0"/>
              <w:autoSpaceDN w:val="0"/>
              <w:adjustRightInd w:val="0"/>
              <w:spacing w:after="0" w:line="240" w:lineRule="auto"/>
              <w:jc w:val="center"/>
              <w:rPr>
                <w:rFonts w:ascii="Times New Roman" w:hAnsi="Times New Roman"/>
                <w:b/>
                <w:bCs/>
                <w:color w:val="000000"/>
                <w:sz w:val="32"/>
                <w:szCs w:val="32"/>
              </w:rPr>
            </w:pPr>
            <w:r w:rsidRPr="003A55C7">
              <w:rPr>
                <w:rFonts w:ascii="Times New Roman" w:hAnsi="Times New Roman"/>
                <w:b/>
                <w:bCs/>
                <w:color w:val="000000"/>
                <w:sz w:val="32"/>
                <w:szCs w:val="32"/>
              </w:rPr>
              <w:t xml:space="preserve">BÁO CÁO LƯU CHUYỂN TIỀN TỆ  HỢP NHẤT </w:t>
            </w:r>
          </w:p>
        </w:tc>
      </w:tr>
      <w:tr w:rsidR="003A55C7" w:rsidRPr="003A55C7" w:rsidTr="003A55C7">
        <w:trPr>
          <w:trHeight w:hRule="exact" w:val="284"/>
        </w:trPr>
        <w:tc>
          <w:tcPr>
            <w:tcW w:w="5000" w:type="pct"/>
            <w:gridSpan w:val="5"/>
          </w:tcPr>
          <w:p w:rsidR="003A55C7" w:rsidRPr="003A55C7" w:rsidRDefault="003A55C7" w:rsidP="003A55C7">
            <w:pPr>
              <w:autoSpaceDE w:val="0"/>
              <w:autoSpaceDN w:val="0"/>
              <w:adjustRightInd w:val="0"/>
              <w:spacing w:after="0" w:line="240" w:lineRule="auto"/>
              <w:jc w:val="center"/>
              <w:rPr>
                <w:rFonts w:ascii="Times New Roman" w:hAnsi="Times New Roman"/>
                <w:b/>
                <w:bCs/>
                <w:i/>
                <w:iCs/>
                <w:color w:val="000000"/>
              </w:rPr>
            </w:pPr>
            <w:r w:rsidRPr="003A55C7">
              <w:rPr>
                <w:rFonts w:ascii="Times New Roman" w:hAnsi="Times New Roman"/>
                <w:b/>
                <w:bCs/>
                <w:i/>
                <w:iCs/>
                <w:color w:val="000000"/>
              </w:rPr>
              <w:t>(Theo phương pháp trực tiếp)</w:t>
            </w:r>
          </w:p>
        </w:tc>
      </w:tr>
      <w:tr w:rsidR="003A55C7" w:rsidRPr="001D53D6" w:rsidTr="003A55C7">
        <w:trPr>
          <w:trHeight w:hRule="exact" w:val="284"/>
        </w:trPr>
        <w:tc>
          <w:tcPr>
            <w:tcW w:w="5000" w:type="pct"/>
            <w:gridSpan w:val="5"/>
          </w:tcPr>
          <w:p w:rsidR="003A55C7" w:rsidRPr="003A55C7" w:rsidRDefault="003A55C7" w:rsidP="003A55C7">
            <w:pPr>
              <w:autoSpaceDE w:val="0"/>
              <w:autoSpaceDN w:val="0"/>
              <w:adjustRightInd w:val="0"/>
              <w:spacing w:after="0" w:line="240" w:lineRule="auto"/>
              <w:jc w:val="center"/>
              <w:rPr>
                <w:rFonts w:ascii="Times New Roman" w:hAnsi="Times New Roman"/>
                <w:b/>
                <w:bCs/>
                <w:color w:val="000000"/>
                <w:sz w:val="24"/>
                <w:szCs w:val="24"/>
              </w:rPr>
            </w:pPr>
            <w:r w:rsidRPr="003A55C7">
              <w:rPr>
                <w:rFonts w:ascii="Times New Roman" w:hAnsi="Times New Roman"/>
                <w:b/>
                <w:bCs/>
                <w:color w:val="000000"/>
                <w:sz w:val="24"/>
                <w:szCs w:val="24"/>
              </w:rPr>
              <w:t xml:space="preserve">QUÍ </w:t>
            </w:r>
            <w:r w:rsidR="001D53D6" w:rsidRPr="001D53D6">
              <w:rPr>
                <w:rFonts w:ascii="Times New Roman" w:hAnsi="Times New Roman"/>
                <w:b/>
                <w:bCs/>
                <w:color w:val="000000"/>
                <w:sz w:val="24"/>
                <w:szCs w:val="24"/>
              </w:rPr>
              <w:t xml:space="preserve"> </w:t>
            </w:r>
            <w:r w:rsidRPr="003A55C7">
              <w:rPr>
                <w:rFonts w:ascii="Times New Roman" w:hAnsi="Times New Roman"/>
                <w:b/>
                <w:bCs/>
                <w:color w:val="000000"/>
                <w:sz w:val="24"/>
                <w:szCs w:val="24"/>
              </w:rPr>
              <w:t>II</w:t>
            </w:r>
            <w:r w:rsidR="001D53D6" w:rsidRPr="001D53D6">
              <w:rPr>
                <w:rFonts w:ascii="Times New Roman" w:hAnsi="Times New Roman"/>
                <w:b/>
                <w:bCs/>
                <w:color w:val="000000"/>
                <w:sz w:val="24"/>
                <w:szCs w:val="24"/>
              </w:rPr>
              <w:t xml:space="preserve"> </w:t>
            </w:r>
            <w:r w:rsidRPr="003A55C7">
              <w:rPr>
                <w:rFonts w:ascii="Times New Roman" w:hAnsi="Times New Roman"/>
                <w:b/>
                <w:bCs/>
                <w:color w:val="000000"/>
                <w:sz w:val="24"/>
                <w:szCs w:val="24"/>
              </w:rPr>
              <w:t xml:space="preserve"> NĂM</w:t>
            </w:r>
            <w:r w:rsidR="001D53D6" w:rsidRPr="001D53D6">
              <w:rPr>
                <w:rFonts w:ascii="Times New Roman" w:hAnsi="Times New Roman"/>
                <w:b/>
                <w:bCs/>
                <w:color w:val="000000"/>
                <w:sz w:val="24"/>
                <w:szCs w:val="24"/>
              </w:rPr>
              <w:t xml:space="preserve"> </w:t>
            </w:r>
            <w:r w:rsidRPr="003A55C7">
              <w:rPr>
                <w:rFonts w:ascii="Times New Roman" w:hAnsi="Times New Roman"/>
                <w:b/>
                <w:bCs/>
                <w:color w:val="000000"/>
                <w:sz w:val="24"/>
                <w:szCs w:val="24"/>
              </w:rPr>
              <w:t xml:space="preserve"> 2012</w:t>
            </w:r>
          </w:p>
        </w:tc>
      </w:tr>
      <w:tr w:rsidR="003A55C7" w:rsidRPr="003A55C7" w:rsidTr="001D53D6">
        <w:trPr>
          <w:trHeight w:hRule="exact" w:val="284"/>
        </w:trPr>
        <w:tc>
          <w:tcPr>
            <w:tcW w:w="2663" w:type="pct"/>
            <w:tcBorders>
              <w:bottom w:val="single" w:sz="6" w:space="0" w:color="auto"/>
            </w:tcBorders>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c>
          <w:tcPr>
            <w:tcW w:w="223" w:type="pct"/>
            <w:tcBorders>
              <w:bottom w:val="single" w:sz="6" w:space="0" w:color="auto"/>
            </w:tcBorders>
          </w:tcPr>
          <w:p w:rsidR="003A55C7" w:rsidRPr="003A55C7" w:rsidRDefault="003A55C7" w:rsidP="003A55C7">
            <w:pPr>
              <w:autoSpaceDE w:val="0"/>
              <w:autoSpaceDN w:val="0"/>
              <w:adjustRightInd w:val="0"/>
              <w:spacing w:after="0" w:line="240" w:lineRule="auto"/>
              <w:jc w:val="center"/>
              <w:rPr>
                <w:rFonts w:ascii="Times New Roman" w:hAnsi="Times New Roman"/>
                <w:color w:val="000000"/>
                <w:u w:val="single"/>
              </w:rPr>
            </w:pPr>
          </w:p>
        </w:tc>
        <w:tc>
          <w:tcPr>
            <w:tcW w:w="340" w:type="pct"/>
            <w:tcBorders>
              <w:bottom w:val="single" w:sz="6" w:space="0" w:color="auto"/>
            </w:tcBorders>
          </w:tcPr>
          <w:p w:rsidR="003A55C7" w:rsidRPr="003A55C7" w:rsidRDefault="003A55C7" w:rsidP="003A55C7">
            <w:pPr>
              <w:autoSpaceDE w:val="0"/>
              <w:autoSpaceDN w:val="0"/>
              <w:adjustRightInd w:val="0"/>
              <w:spacing w:after="0" w:line="240" w:lineRule="auto"/>
              <w:jc w:val="right"/>
              <w:rPr>
                <w:rFonts w:ascii="Times New Roman" w:hAnsi="Times New Roman"/>
                <w:color w:val="000000"/>
                <w:u w:val="single"/>
              </w:rPr>
            </w:pPr>
          </w:p>
        </w:tc>
        <w:tc>
          <w:tcPr>
            <w:tcW w:w="1774" w:type="pct"/>
            <w:gridSpan w:val="2"/>
            <w:tcBorders>
              <w:bottom w:val="single" w:sz="6" w:space="0" w:color="auto"/>
            </w:tcBorders>
          </w:tcPr>
          <w:p w:rsidR="003A55C7" w:rsidRPr="003A55C7" w:rsidRDefault="003A55C7" w:rsidP="003A55C7">
            <w:pPr>
              <w:autoSpaceDE w:val="0"/>
              <w:autoSpaceDN w:val="0"/>
              <w:adjustRightInd w:val="0"/>
              <w:spacing w:after="0" w:line="240" w:lineRule="auto"/>
              <w:jc w:val="right"/>
              <w:rPr>
                <w:rFonts w:ascii="Times New Roman" w:hAnsi="Times New Roman"/>
                <w:b/>
                <w:bCs/>
                <w:i/>
                <w:iCs/>
                <w:color w:val="000000"/>
              </w:rPr>
            </w:pPr>
            <w:r w:rsidRPr="003A55C7">
              <w:rPr>
                <w:rFonts w:ascii="Times New Roman" w:hAnsi="Times New Roman"/>
                <w:b/>
                <w:bCs/>
                <w:i/>
                <w:iCs/>
                <w:color w:val="000000"/>
              </w:rPr>
              <w:t>Đơn vị tính : VNĐ</w:t>
            </w:r>
          </w:p>
        </w:tc>
      </w:tr>
      <w:tr w:rsidR="003A55C7" w:rsidRPr="003A55C7" w:rsidTr="001D53D6">
        <w:trPr>
          <w:trHeight w:hRule="exact" w:val="567"/>
        </w:trPr>
        <w:tc>
          <w:tcPr>
            <w:tcW w:w="2663" w:type="pct"/>
            <w:vMerge w:val="restart"/>
            <w:tcBorders>
              <w:top w:val="single" w:sz="6" w:space="0" w:color="auto"/>
              <w:left w:val="single"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b/>
                <w:bCs/>
                <w:color w:val="000000"/>
              </w:rPr>
            </w:pPr>
          </w:p>
          <w:p w:rsidR="003A55C7" w:rsidRPr="003A55C7" w:rsidRDefault="003A55C7" w:rsidP="003A55C7">
            <w:pPr>
              <w:autoSpaceDE w:val="0"/>
              <w:autoSpaceDN w:val="0"/>
              <w:adjustRightInd w:val="0"/>
              <w:spacing w:after="0" w:line="240" w:lineRule="auto"/>
              <w:jc w:val="center"/>
              <w:rPr>
                <w:rFonts w:ascii="Times New Roman" w:hAnsi="Times New Roman"/>
                <w:b/>
                <w:bCs/>
                <w:color w:val="000000"/>
                <w:sz w:val="28"/>
                <w:szCs w:val="28"/>
              </w:rPr>
            </w:pPr>
            <w:r w:rsidRPr="003A55C7">
              <w:rPr>
                <w:rFonts w:ascii="Times New Roman" w:hAnsi="Times New Roman"/>
                <w:b/>
                <w:bCs/>
                <w:color w:val="000000"/>
                <w:sz w:val="28"/>
                <w:szCs w:val="28"/>
              </w:rPr>
              <w:t>CHỈ  TIÊU</w:t>
            </w:r>
          </w:p>
        </w:tc>
        <w:tc>
          <w:tcPr>
            <w:tcW w:w="223" w:type="pct"/>
            <w:vMerge w:val="restart"/>
            <w:tcBorders>
              <w:top w:val="single" w:sz="6" w:space="0" w:color="auto"/>
              <w:left w:val="single"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sz w:val="20"/>
                <w:szCs w:val="20"/>
              </w:rPr>
            </w:pPr>
            <w:r w:rsidRPr="003A55C7">
              <w:rPr>
                <w:rFonts w:ascii="Times New Roman" w:hAnsi="Times New Roman"/>
                <w:color w:val="000000"/>
                <w:sz w:val="20"/>
                <w:szCs w:val="20"/>
              </w:rPr>
              <w:t>Mã</w:t>
            </w:r>
          </w:p>
          <w:p w:rsidR="003A55C7" w:rsidRPr="003A55C7" w:rsidRDefault="003A55C7"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sz w:val="20"/>
                <w:szCs w:val="20"/>
              </w:rPr>
              <w:t>số</w:t>
            </w:r>
          </w:p>
        </w:tc>
        <w:tc>
          <w:tcPr>
            <w:tcW w:w="340" w:type="pct"/>
            <w:vMerge w:val="restart"/>
            <w:tcBorders>
              <w:top w:val="single" w:sz="6" w:space="0" w:color="auto"/>
              <w:left w:val="single"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b/>
                <w:bCs/>
                <w:color w:val="000000"/>
                <w:sz w:val="18"/>
                <w:szCs w:val="18"/>
              </w:rPr>
            </w:pPr>
            <w:r w:rsidRPr="003A55C7">
              <w:rPr>
                <w:rFonts w:ascii="Times New Roman" w:hAnsi="Times New Roman"/>
                <w:b/>
                <w:bCs/>
                <w:color w:val="000000"/>
                <w:sz w:val="18"/>
                <w:szCs w:val="18"/>
              </w:rPr>
              <w:t>T</w:t>
            </w:r>
          </w:p>
          <w:p w:rsidR="003A55C7" w:rsidRPr="003A55C7" w:rsidRDefault="003A55C7" w:rsidP="003A55C7">
            <w:pPr>
              <w:autoSpaceDE w:val="0"/>
              <w:autoSpaceDN w:val="0"/>
              <w:adjustRightInd w:val="0"/>
              <w:spacing w:after="0" w:line="240" w:lineRule="auto"/>
              <w:jc w:val="center"/>
              <w:rPr>
                <w:rFonts w:ascii="Times New Roman" w:hAnsi="Times New Roman"/>
                <w:b/>
                <w:bCs/>
                <w:color w:val="000000"/>
              </w:rPr>
            </w:pPr>
            <w:r w:rsidRPr="003A55C7">
              <w:rPr>
                <w:rFonts w:ascii="Times New Roman" w:hAnsi="Times New Roman"/>
                <w:b/>
                <w:bCs/>
                <w:color w:val="000000"/>
                <w:sz w:val="18"/>
                <w:szCs w:val="18"/>
              </w:rPr>
              <w:t>M</w:t>
            </w:r>
          </w:p>
        </w:tc>
        <w:tc>
          <w:tcPr>
            <w:tcW w:w="1774" w:type="pct"/>
            <w:gridSpan w:val="2"/>
            <w:tcBorders>
              <w:top w:val="single" w:sz="6" w:space="0" w:color="auto"/>
              <w:left w:val="single" w:sz="6" w:space="0" w:color="auto"/>
              <w:bottom w:val="single"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sz w:val="20"/>
                <w:szCs w:val="20"/>
              </w:rPr>
            </w:pPr>
            <w:r w:rsidRPr="003A55C7">
              <w:rPr>
                <w:rFonts w:ascii="Times New Roman" w:hAnsi="Times New Roman"/>
                <w:color w:val="000000"/>
                <w:sz w:val="20"/>
                <w:szCs w:val="20"/>
              </w:rPr>
              <w:t xml:space="preserve">LŨY KẾ </w:t>
            </w:r>
          </w:p>
          <w:p w:rsidR="003A55C7" w:rsidRPr="003A55C7" w:rsidRDefault="003A55C7"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sz w:val="20"/>
                <w:szCs w:val="20"/>
              </w:rPr>
              <w:t>TỪ ĐẦU NĂM ĐẾN QUÍ NÀY</w:t>
            </w:r>
          </w:p>
        </w:tc>
      </w:tr>
      <w:tr w:rsidR="003A55C7" w:rsidRPr="003A55C7" w:rsidTr="001D53D6">
        <w:trPr>
          <w:trHeight w:hRule="exact" w:val="284"/>
        </w:trPr>
        <w:tc>
          <w:tcPr>
            <w:tcW w:w="2663" w:type="pct"/>
            <w:vMerge/>
            <w:tcBorders>
              <w:left w:val="single" w:sz="6" w:space="0" w:color="auto"/>
              <w:bottom w:val="single"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b/>
                <w:bCs/>
                <w:color w:val="000000"/>
              </w:rPr>
            </w:pPr>
          </w:p>
        </w:tc>
        <w:tc>
          <w:tcPr>
            <w:tcW w:w="223" w:type="pct"/>
            <w:vMerge/>
            <w:tcBorders>
              <w:left w:val="single" w:sz="6" w:space="0" w:color="auto"/>
              <w:bottom w:val="single"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p>
        </w:tc>
        <w:tc>
          <w:tcPr>
            <w:tcW w:w="340" w:type="pct"/>
            <w:vMerge/>
            <w:tcBorders>
              <w:left w:val="single" w:sz="6" w:space="0" w:color="auto"/>
              <w:bottom w:val="single"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b/>
                <w:bCs/>
                <w:color w:val="000000"/>
              </w:rPr>
            </w:pPr>
          </w:p>
        </w:tc>
        <w:tc>
          <w:tcPr>
            <w:tcW w:w="886" w:type="pct"/>
            <w:tcBorders>
              <w:top w:val="single" w:sz="6" w:space="0" w:color="auto"/>
              <w:left w:val="single" w:sz="6" w:space="0" w:color="auto"/>
              <w:bottom w:val="single"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sz w:val="20"/>
                <w:szCs w:val="20"/>
              </w:rPr>
            </w:pPr>
            <w:r w:rsidRPr="003A55C7">
              <w:rPr>
                <w:rFonts w:ascii="Times New Roman" w:hAnsi="Times New Roman"/>
                <w:color w:val="000000"/>
                <w:sz w:val="20"/>
                <w:szCs w:val="20"/>
              </w:rPr>
              <w:t>NĂM NAY</w:t>
            </w:r>
          </w:p>
        </w:tc>
        <w:tc>
          <w:tcPr>
            <w:tcW w:w="888" w:type="pct"/>
            <w:tcBorders>
              <w:top w:val="single" w:sz="6" w:space="0" w:color="auto"/>
              <w:left w:val="single" w:sz="6" w:space="0" w:color="auto"/>
              <w:bottom w:val="single"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sz w:val="20"/>
                <w:szCs w:val="20"/>
              </w:rPr>
            </w:pPr>
            <w:r w:rsidRPr="003A55C7">
              <w:rPr>
                <w:rFonts w:ascii="Times New Roman" w:hAnsi="Times New Roman"/>
                <w:color w:val="000000"/>
                <w:sz w:val="20"/>
                <w:szCs w:val="20"/>
              </w:rPr>
              <w:t>NĂM TRƯỚC</w:t>
            </w:r>
          </w:p>
        </w:tc>
      </w:tr>
      <w:tr w:rsidR="003A55C7" w:rsidRPr="003A55C7" w:rsidTr="001D53D6">
        <w:trPr>
          <w:trHeight w:val="290"/>
        </w:trPr>
        <w:tc>
          <w:tcPr>
            <w:tcW w:w="2663" w:type="pct"/>
            <w:tcBorders>
              <w:top w:val="single" w:sz="6" w:space="0" w:color="auto"/>
              <w:left w:val="single" w:sz="6" w:space="0" w:color="auto"/>
              <w:bottom w:val="dotted" w:sz="6" w:space="0" w:color="auto"/>
              <w:right w:val="single" w:sz="6" w:space="0" w:color="auto"/>
            </w:tcBorders>
            <w:vAlign w:val="bottom"/>
          </w:tcPr>
          <w:p w:rsidR="003A55C7" w:rsidRPr="003A55C7" w:rsidRDefault="003A55C7" w:rsidP="003A55C7">
            <w:pPr>
              <w:autoSpaceDE w:val="0"/>
              <w:autoSpaceDN w:val="0"/>
              <w:adjustRightInd w:val="0"/>
              <w:spacing w:after="0" w:line="240" w:lineRule="auto"/>
              <w:rPr>
                <w:rFonts w:ascii="Times New Roman" w:hAnsi="Times New Roman"/>
                <w:b/>
                <w:bCs/>
                <w:color w:val="000000"/>
              </w:rPr>
            </w:pPr>
            <w:r w:rsidRPr="003A55C7">
              <w:rPr>
                <w:rFonts w:ascii="Times New Roman" w:hAnsi="Times New Roman"/>
                <w:b/>
                <w:bCs/>
                <w:color w:val="000000"/>
              </w:rPr>
              <w:t>I/ Lưu chuyển tiền từ hoạt động kinh doanh</w:t>
            </w:r>
          </w:p>
        </w:tc>
        <w:tc>
          <w:tcPr>
            <w:tcW w:w="223" w:type="pct"/>
            <w:tcBorders>
              <w:top w:val="single" w:sz="6" w:space="0" w:color="auto"/>
              <w:left w:val="single" w:sz="6" w:space="0" w:color="auto"/>
              <w:bottom w:val="dotted" w:sz="6" w:space="0" w:color="auto"/>
              <w:right w:val="single" w:sz="6" w:space="0" w:color="auto"/>
            </w:tcBorders>
            <w:vAlign w:val="bottom"/>
          </w:tcPr>
          <w:p w:rsidR="003A55C7" w:rsidRPr="003A55C7" w:rsidRDefault="003A55C7" w:rsidP="003A55C7">
            <w:pPr>
              <w:autoSpaceDE w:val="0"/>
              <w:autoSpaceDN w:val="0"/>
              <w:adjustRightInd w:val="0"/>
              <w:spacing w:after="0" w:line="240" w:lineRule="auto"/>
              <w:jc w:val="center"/>
              <w:rPr>
                <w:rFonts w:ascii="Times New Roman" w:hAnsi="Times New Roman"/>
                <w:b/>
                <w:bCs/>
                <w:color w:val="000000"/>
              </w:rPr>
            </w:pPr>
          </w:p>
        </w:tc>
        <w:tc>
          <w:tcPr>
            <w:tcW w:w="340" w:type="pct"/>
            <w:tcBorders>
              <w:top w:val="single" w:sz="6" w:space="0" w:color="auto"/>
              <w:left w:val="single" w:sz="6" w:space="0" w:color="auto"/>
              <w:bottom w:val="dotted" w:sz="6" w:space="0" w:color="auto"/>
              <w:right w:val="single" w:sz="6" w:space="0" w:color="auto"/>
            </w:tcBorders>
            <w:vAlign w:val="bottom"/>
          </w:tcPr>
          <w:p w:rsidR="003A55C7" w:rsidRPr="003A55C7" w:rsidRDefault="003A55C7" w:rsidP="003A55C7">
            <w:pPr>
              <w:autoSpaceDE w:val="0"/>
              <w:autoSpaceDN w:val="0"/>
              <w:adjustRightInd w:val="0"/>
              <w:spacing w:after="0" w:line="240" w:lineRule="auto"/>
              <w:jc w:val="center"/>
              <w:rPr>
                <w:rFonts w:ascii="Times New Roman" w:hAnsi="Times New Roman"/>
                <w:b/>
                <w:bCs/>
                <w:color w:val="000000"/>
              </w:rPr>
            </w:pPr>
          </w:p>
        </w:tc>
        <w:tc>
          <w:tcPr>
            <w:tcW w:w="886" w:type="pct"/>
            <w:tcBorders>
              <w:top w:val="single" w:sz="6" w:space="0" w:color="auto"/>
              <w:left w:val="single" w:sz="6" w:space="0" w:color="auto"/>
              <w:bottom w:val="dotted" w:sz="6" w:space="0" w:color="auto"/>
              <w:right w:val="single" w:sz="6" w:space="0" w:color="auto"/>
            </w:tcBorders>
            <w:vAlign w:val="bottom"/>
          </w:tcPr>
          <w:p w:rsidR="003A55C7" w:rsidRPr="003A55C7" w:rsidRDefault="003A55C7" w:rsidP="003A55C7">
            <w:pPr>
              <w:autoSpaceDE w:val="0"/>
              <w:autoSpaceDN w:val="0"/>
              <w:adjustRightInd w:val="0"/>
              <w:spacing w:after="0" w:line="240" w:lineRule="auto"/>
              <w:jc w:val="right"/>
              <w:rPr>
                <w:rFonts w:ascii="Times New Roman" w:hAnsi="Times New Roman"/>
                <w:b/>
                <w:bCs/>
                <w:color w:val="000000"/>
              </w:rPr>
            </w:pPr>
          </w:p>
        </w:tc>
        <w:tc>
          <w:tcPr>
            <w:tcW w:w="888" w:type="pct"/>
            <w:tcBorders>
              <w:top w:val="single" w:sz="6" w:space="0" w:color="auto"/>
              <w:left w:val="single" w:sz="6" w:space="0" w:color="auto"/>
              <w:bottom w:val="dotted" w:sz="6" w:space="0" w:color="auto"/>
              <w:right w:val="single" w:sz="6" w:space="0" w:color="auto"/>
            </w:tcBorders>
            <w:vAlign w:val="bottom"/>
          </w:tcPr>
          <w:p w:rsidR="003A55C7" w:rsidRPr="003A55C7" w:rsidRDefault="003A55C7" w:rsidP="003A55C7">
            <w:pPr>
              <w:autoSpaceDE w:val="0"/>
              <w:autoSpaceDN w:val="0"/>
              <w:adjustRightInd w:val="0"/>
              <w:spacing w:after="0" w:line="240" w:lineRule="auto"/>
              <w:jc w:val="right"/>
              <w:rPr>
                <w:rFonts w:ascii="Times New Roman" w:hAnsi="Times New Roman"/>
                <w:b/>
                <w:bCs/>
                <w:color w:val="000000"/>
              </w:rPr>
            </w:pPr>
          </w:p>
        </w:tc>
      </w:tr>
      <w:tr w:rsidR="003A55C7" w:rsidRPr="003A55C7" w:rsidTr="001D53D6">
        <w:trPr>
          <w:trHeight w:hRule="exact" w:val="284"/>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1. Tiền thu bán hàng, cung cấp DV &amp; Doanh thu khác</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.01</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r w:rsidRPr="003A55C7">
              <w:rPr>
                <w:rFonts w:ascii="Times New Roman" w:hAnsi="Times New Roman"/>
                <w:color w:val="000000"/>
              </w:rPr>
              <w:t>168.403.088.876</w:t>
            </w: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r w:rsidRPr="003A55C7">
              <w:rPr>
                <w:rFonts w:ascii="Times New Roman" w:hAnsi="Times New Roman"/>
                <w:color w:val="000000"/>
              </w:rPr>
              <w:t>220.196.244.964</w:t>
            </w:r>
          </w:p>
        </w:tc>
      </w:tr>
      <w:tr w:rsidR="003A55C7" w:rsidRPr="003A55C7" w:rsidTr="001D53D6">
        <w:trPr>
          <w:trHeight w:hRule="exact" w:val="284"/>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 xml:space="preserve">2. Tiền chi trả cho người cung cấp  hàng hoá và dịch vụ </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.02</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r w:rsidRPr="003A55C7">
              <w:rPr>
                <w:rFonts w:ascii="Times New Roman" w:hAnsi="Times New Roman"/>
                <w:color w:val="000000"/>
              </w:rPr>
              <w:t>-125.906.032.468</w:t>
            </w: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r w:rsidRPr="003A55C7">
              <w:rPr>
                <w:rFonts w:ascii="Times New Roman" w:hAnsi="Times New Roman"/>
                <w:color w:val="000000"/>
              </w:rPr>
              <w:t>-106.426.677.880</w:t>
            </w:r>
          </w:p>
        </w:tc>
      </w:tr>
      <w:tr w:rsidR="003A55C7" w:rsidRPr="003A55C7" w:rsidTr="001D53D6">
        <w:trPr>
          <w:trHeight w:hRule="exact" w:val="284"/>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3. Tiền chi trả cho người lao động</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.03</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r w:rsidRPr="003A55C7">
              <w:rPr>
                <w:rFonts w:ascii="Times New Roman" w:hAnsi="Times New Roman"/>
                <w:color w:val="000000"/>
              </w:rPr>
              <w:t>-24.859.299.190</w:t>
            </w: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r w:rsidRPr="003A55C7">
              <w:rPr>
                <w:rFonts w:ascii="Times New Roman" w:hAnsi="Times New Roman"/>
                <w:color w:val="000000"/>
              </w:rPr>
              <w:t>-22.669.445.260</w:t>
            </w:r>
          </w:p>
        </w:tc>
      </w:tr>
      <w:tr w:rsidR="003A55C7" w:rsidRPr="003A55C7" w:rsidTr="001D53D6">
        <w:trPr>
          <w:trHeight w:hRule="exact" w:val="284"/>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4. Tiền chi trả lãi tiền vay</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.04</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r w:rsidRPr="003A55C7">
              <w:rPr>
                <w:rFonts w:ascii="Times New Roman" w:hAnsi="Times New Roman"/>
                <w:color w:val="000000"/>
              </w:rPr>
              <w:t>-4.617.984.275</w:t>
            </w: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r w:rsidRPr="003A55C7">
              <w:rPr>
                <w:rFonts w:ascii="Times New Roman" w:hAnsi="Times New Roman"/>
                <w:color w:val="000000"/>
              </w:rPr>
              <w:t>-1.913.274.535</w:t>
            </w:r>
          </w:p>
        </w:tc>
      </w:tr>
      <w:tr w:rsidR="003A55C7" w:rsidRPr="003A55C7" w:rsidTr="001D53D6">
        <w:trPr>
          <w:trHeight w:hRule="exact" w:val="284"/>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 xml:space="preserve">5. Tiền chi  nộp thuế thu nhập </w:t>
            </w:r>
            <w:r>
              <w:rPr>
                <w:rFonts w:ascii="Times New Roman" w:hAnsi="Times New Roman"/>
                <w:color w:val="000000"/>
              </w:rPr>
              <w:t>DN</w:t>
            </w:r>
            <w:r w:rsidRPr="003A55C7">
              <w:rPr>
                <w:rFonts w:ascii="Times New Roman" w:hAnsi="Times New Roman"/>
                <w:color w:val="000000"/>
              </w:rPr>
              <w:t xml:space="preserve"> +Thuế khác</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.05</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r w:rsidRPr="003A55C7">
              <w:rPr>
                <w:rFonts w:ascii="Times New Roman" w:hAnsi="Times New Roman"/>
                <w:color w:val="000000"/>
              </w:rPr>
              <w:t>-3.732.871.642</w:t>
            </w:r>
          </w:p>
        </w:tc>
      </w:tr>
      <w:tr w:rsidR="003A55C7" w:rsidRPr="003A55C7" w:rsidTr="001D53D6">
        <w:trPr>
          <w:trHeight w:hRule="exact" w:val="284"/>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6. Tiền thu khác từ hoạt động kinh doanh</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.06</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r w:rsidRPr="003A55C7">
              <w:rPr>
                <w:rFonts w:ascii="Times New Roman" w:hAnsi="Times New Roman"/>
                <w:color w:val="000000"/>
              </w:rPr>
              <w:t>30.124.421.512</w:t>
            </w: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r w:rsidRPr="003A55C7">
              <w:rPr>
                <w:rFonts w:ascii="Times New Roman" w:hAnsi="Times New Roman"/>
                <w:color w:val="000000"/>
              </w:rPr>
              <w:t>27.107.809.162</w:t>
            </w:r>
          </w:p>
        </w:tc>
      </w:tr>
      <w:tr w:rsidR="003A55C7" w:rsidRPr="003A55C7" w:rsidTr="001D53D6">
        <w:trPr>
          <w:trHeight w:hRule="exact" w:val="284"/>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7. Tiền chi khác cho hoạt động kinh doanh</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.07</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r w:rsidRPr="003A55C7">
              <w:rPr>
                <w:rFonts w:ascii="Times New Roman" w:hAnsi="Times New Roman"/>
                <w:color w:val="000000"/>
              </w:rPr>
              <w:t>-41.630.449.445</w:t>
            </w: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r w:rsidRPr="003A55C7">
              <w:rPr>
                <w:rFonts w:ascii="Times New Roman" w:hAnsi="Times New Roman"/>
                <w:color w:val="000000"/>
              </w:rPr>
              <w:t>-34.071.828.722</w:t>
            </w:r>
          </w:p>
        </w:tc>
      </w:tr>
      <w:tr w:rsidR="003A55C7" w:rsidRPr="003A55C7" w:rsidTr="001D53D6">
        <w:trPr>
          <w:trHeight w:val="290"/>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b/>
                <w:bCs/>
                <w:i/>
                <w:iCs/>
                <w:color w:val="000000"/>
              </w:rPr>
            </w:pPr>
            <w:r w:rsidRPr="003A55C7">
              <w:rPr>
                <w:rFonts w:ascii="Times New Roman" w:hAnsi="Times New Roman"/>
                <w:b/>
                <w:bCs/>
                <w:i/>
                <w:iCs/>
                <w:color w:val="000000"/>
              </w:rPr>
              <w:t>Lưu chuyển tiền thuần từ các hoạt động kinh doanh</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b/>
                <w:bCs/>
                <w:i/>
                <w:iCs/>
                <w:color w:val="000000"/>
              </w:rPr>
            </w:pPr>
            <w:r w:rsidRPr="003A55C7">
              <w:rPr>
                <w:rFonts w:ascii="Times New Roman" w:hAnsi="Times New Roman"/>
                <w:b/>
                <w:bCs/>
                <w:i/>
                <w:iCs/>
                <w:color w:val="000000"/>
              </w:rPr>
              <w:t>20</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b/>
                <w:bCs/>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b/>
                <w:bCs/>
                <w:color w:val="000000"/>
              </w:rPr>
            </w:pPr>
            <w:r w:rsidRPr="003A55C7">
              <w:rPr>
                <w:rFonts w:ascii="Times New Roman" w:hAnsi="Times New Roman"/>
                <w:b/>
                <w:bCs/>
                <w:color w:val="000000"/>
              </w:rPr>
              <w:t>1.513.745.010</w:t>
            </w: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b/>
                <w:bCs/>
                <w:color w:val="000000"/>
              </w:rPr>
            </w:pPr>
            <w:r w:rsidRPr="003A55C7">
              <w:rPr>
                <w:rFonts w:ascii="Times New Roman" w:hAnsi="Times New Roman"/>
                <w:b/>
                <w:bCs/>
                <w:color w:val="000000"/>
              </w:rPr>
              <w:t>78.489.956.087</w:t>
            </w:r>
          </w:p>
        </w:tc>
      </w:tr>
      <w:tr w:rsidR="003A55C7" w:rsidRPr="003A55C7" w:rsidTr="001D53D6">
        <w:trPr>
          <w:trHeight w:val="290"/>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b/>
                <w:bCs/>
                <w:color w:val="000000"/>
              </w:rPr>
            </w:pPr>
            <w:r w:rsidRPr="003A55C7">
              <w:rPr>
                <w:rFonts w:ascii="Times New Roman" w:hAnsi="Times New Roman"/>
                <w:b/>
                <w:bCs/>
                <w:color w:val="000000"/>
              </w:rPr>
              <w:t>II/ Lưu chuyển tiền từ hoạt động đầu tư</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b/>
                <w:bCs/>
                <w:color w:val="000000"/>
              </w:rPr>
            </w:pP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b/>
                <w:bCs/>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b/>
                <w:bCs/>
                <w:color w:val="000000"/>
              </w:rPr>
            </w:pP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b/>
                <w:bCs/>
                <w:color w:val="000000"/>
              </w:rPr>
            </w:pPr>
          </w:p>
        </w:tc>
      </w:tr>
      <w:tr w:rsidR="003A55C7" w:rsidRPr="003A55C7" w:rsidTr="001D53D6">
        <w:trPr>
          <w:trHeight w:hRule="exact" w:val="284"/>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1. Tiền mua sắm, xây dựng TSCĐ và</w:t>
            </w:r>
            <w:r>
              <w:rPr>
                <w:rFonts w:ascii="Times New Roman" w:hAnsi="Times New Roman"/>
                <w:color w:val="000000"/>
              </w:rPr>
              <w:t xml:space="preserve"> TSDH</w:t>
            </w:r>
            <w:r w:rsidRPr="003A55C7">
              <w:rPr>
                <w:rFonts w:ascii="Times New Roman" w:hAnsi="Times New Roman"/>
                <w:color w:val="000000"/>
              </w:rPr>
              <w:t xml:space="preserve"> khác </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21</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r w:rsidRPr="003A55C7">
              <w:rPr>
                <w:rFonts w:ascii="Times New Roman" w:hAnsi="Times New Roman"/>
                <w:color w:val="000000"/>
              </w:rPr>
              <w:t>-1.349.557.274</w:t>
            </w: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r w:rsidRPr="003A55C7">
              <w:rPr>
                <w:rFonts w:ascii="Times New Roman" w:hAnsi="Times New Roman"/>
                <w:color w:val="000000"/>
              </w:rPr>
              <w:t>-13.676.123.369</w:t>
            </w:r>
          </w:p>
        </w:tc>
      </w:tr>
      <w:tr w:rsidR="003A55C7" w:rsidRPr="003A55C7" w:rsidTr="001D53D6">
        <w:trPr>
          <w:trHeight w:hRule="exact" w:val="284"/>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2. Tiền thu Tlý, nhượng bán TSCĐ và T</w:t>
            </w:r>
            <w:r>
              <w:rPr>
                <w:rFonts w:ascii="Times New Roman" w:hAnsi="Times New Roman"/>
                <w:color w:val="000000"/>
              </w:rPr>
              <w:t>SDH</w:t>
            </w:r>
            <w:r w:rsidRPr="003A55C7">
              <w:rPr>
                <w:rFonts w:ascii="Times New Roman" w:hAnsi="Times New Roman"/>
                <w:color w:val="000000"/>
              </w:rPr>
              <w:t xml:space="preserve"> khác</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22</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r w:rsidRPr="003A55C7">
              <w:rPr>
                <w:rFonts w:ascii="Times New Roman" w:hAnsi="Times New Roman"/>
                <w:color w:val="000000"/>
              </w:rPr>
              <w:t>800.000</w:t>
            </w:r>
          </w:p>
        </w:tc>
      </w:tr>
      <w:tr w:rsidR="003A55C7" w:rsidRPr="003A55C7" w:rsidTr="001D53D6">
        <w:trPr>
          <w:trHeight w:hRule="exact" w:val="284"/>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3. Tiền cho vay, mua các công cụ nợ của đơn vị khác</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23</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r>
      <w:tr w:rsidR="003A55C7" w:rsidRPr="003A55C7" w:rsidTr="001D53D6">
        <w:trPr>
          <w:trHeight w:hRule="exact" w:val="284"/>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1D53D6">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4. Tiền thu hồ</w:t>
            </w:r>
            <w:r w:rsidR="001D53D6">
              <w:rPr>
                <w:rFonts w:ascii="Times New Roman" w:hAnsi="Times New Roman"/>
                <w:color w:val="000000"/>
              </w:rPr>
              <w:t>i cho vay,  B</w:t>
            </w:r>
            <w:r w:rsidR="001D53D6" w:rsidRPr="001D53D6">
              <w:rPr>
                <w:rFonts w:ascii="Times New Roman" w:hAnsi="Times New Roman"/>
                <w:color w:val="000000"/>
              </w:rPr>
              <w:t>án</w:t>
            </w:r>
            <w:r w:rsidR="001D53D6">
              <w:rPr>
                <w:rFonts w:ascii="Times New Roman" w:hAnsi="Times New Roman"/>
                <w:color w:val="000000"/>
              </w:rPr>
              <w:t xml:space="preserve"> c.c</w:t>
            </w:r>
            <w:r w:rsidR="001D53D6" w:rsidRPr="001D53D6">
              <w:rPr>
                <w:rFonts w:ascii="Times New Roman" w:hAnsi="Times New Roman"/>
                <w:color w:val="000000"/>
              </w:rPr>
              <w:t>ụ</w:t>
            </w:r>
            <w:r w:rsidRPr="003A55C7">
              <w:rPr>
                <w:rFonts w:ascii="Times New Roman" w:hAnsi="Times New Roman"/>
                <w:color w:val="000000"/>
              </w:rPr>
              <w:t xml:space="preserve"> nợ của đơn vị khác </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24</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r>
      <w:tr w:rsidR="003A55C7" w:rsidRPr="003A55C7" w:rsidTr="001D53D6">
        <w:trPr>
          <w:trHeight w:hRule="exact" w:val="284"/>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5. Tiền chi đầu tư góp vốn vào đơn vị khác</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25</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r>
      <w:tr w:rsidR="003A55C7" w:rsidRPr="003A55C7" w:rsidTr="001D53D6">
        <w:trPr>
          <w:trHeight w:hRule="exact" w:val="284"/>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 xml:space="preserve">6. Tiền thu hồi đầu tư góp vốn vào đơn vị khác </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26</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r>
      <w:tr w:rsidR="003A55C7" w:rsidRPr="003A55C7" w:rsidTr="001D53D6">
        <w:trPr>
          <w:trHeight w:hRule="exact" w:val="284"/>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7. Tiền thu lãi cho vay, cổ tức và lợi nhuận được chia</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27</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r w:rsidRPr="003A55C7">
              <w:rPr>
                <w:rFonts w:ascii="Times New Roman" w:hAnsi="Times New Roman"/>
                <w:color w:val="000000"/>
              </w:rPr>
              <w:t>515.054.021</w:t>
            </w: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r w:rsidRPr="003A55C7">
              <w:rPr>
                <w:rFonts w:ascii="Times New Roman" w:hAnsi="Times New Roman"/>
                <w:color w:val="000000"/>
              </w:rPr>
              <w:t>1.233.616.820</w:t>
            </w:r>
          </w:p>
        </w:tc>
      </w:tr>
      <w:tr w:rsidR="003A55C7" w:rsidRPr="003A55C7" w:rsidTr="001D53D6">
        <w:trPr>
          <w:trHeight w:val="290"/>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b/>
                <w:bCs/>
                <w:i/>
                <w:iCs/>
                <w:color w:val="000000"/>
              </w:rPr>
            </w:pPr>
            <w:r w:rsidRPr="003A55C7">
              <w:rPr>
                <w:rFonts w:ascii="Times New Roman" w:hAnsi="Times New Roman"/>
                <w:b/>
                <w:bCs/>
                <w:i/>
                <w:iCs/>
                <w:color w:val="000000"/>
              </w:rPr>
              <w:t>Lưu chuyển tiền thuần từ hoạt động đầu tư</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b/>
                <w:bCs/>
                <w:i/>
                <w:iCs/>
                <w:color w:val="000000"/>
              </w:rPr>
            </w:pPr>
            <w:r w:rsidRPr="003A55C7">
              <w:rPr>
                <w:rFonts w:ascii="Times New Roman" w:hAnsi="Times New Roman"/>
                <w:b/>
                <w:bCs/>
                <w:i/>
                <w:iCs/>
                <w:color w:val="000000"/>
              </w:rPr>
              <w:t>30</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b/>
                <w:bCs/>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b/>
                <w:bCs/>
                <w:color w:val="000000"/>
              </w:rPr>
            </w:pPr>
            <w:r w:rsidRPr="003A55C7">
              <w:rPr>
                <w:rFonts w:ascii="Times New Roman" w:hAnsi="Times New Roman"/>
                <w:b/>
                <w:bCs/>
                <w:color w:val="000000"/>
              </w:rPr>
              <w:t>-834.503.253</w:t>
            </w: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b/>
                <w:bCs/>
                <w:color w:val="000000"/>
              </w:rPr>
            </w:pPr>
            <w:r w:rsidRPr="003A55C7">
              <w:rPr>
                <w:rFonts w:ascii="Times New Roman" w:hAnsi="Times New Roman"/>
                <w:b/>
                <w:bCs/>
                <w:color w:val="000000"/>
              </w:rPr>
              <w:t>-12.441.706.549</w:t>
            </w:r>
          </w:p>
        </w:tc>
      </w:tr>
      <w:tr w:rsidR="003A55C7" w:rsidRPr="003A55C7" w:rsidTr="001D53D6">
        <w:trPr>
          <w:trHeight w:val="290"/>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b/>
                <w:bCs/>
                <w:color w:val="000000"/>
              </w:rPr>
            </w:pPr>
            <w:r w:rsidRPr="003A55C7">
              <w:rPr>
                <w:rFonts w:ascii="Times New Roman" w:hAnsi="Times New Roman"/>
                <w:b/>
                <w:bCs/>
                <w:color w:val="000000"/>
              </w:rPr>
              <w:t>III/ Lưu chuyển tiền từ hoạt động tài chính</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b/>
                <w:bCs/>
                <w:color w:val="000000"/>
              </w:rPr>
            </w:pP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b/>
                <w:bCs/>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b/>
                <w:bCs/>
                <w:color w:val="000000"/>
              </w:rPr>
            </w:pP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b/>
                <w:bCs/>
                <w:color w:val="000000"/>
              </w:rPr>
            </w:pPr>
          </w:p>
        </w:tc>
      </w:tr>
      <w:tr w:rsidR="003A55C7" w:rsidRPr="003A55C7" w:rsidTr="001D53D6">
        <w:trPr>
          <w:trHeight w:hRule="exact" w:val="284"/>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1D53D6">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 xml:space="preserve">1. Tiền thu từ phát hành </w:t>
            </w:r>
            <w:r w:rsidR="001D53D6">
              <w:rPr>
                <w:rFonts w:ascii="Times New Roman" w:hAnsi="Times New Roman"/>
                <w:color w:val="000000"/>
              </w:rPr>
              <w:t>CPhi</w:t>
            </w:r>
            <w:r w:rsidR="001D53D6" w:rsidRPr="001D53D6">
              <w:rPr>
                <w:rFonts w:ascii="Times New Roman" w:hAnsi="Times New Roman"/>
                <w:color w:val="000000"/>
              </w:rPr>
              <w:t>ếu</w:t>
            </w:r>
            <w:r w:rsidRPr="003A55C7">
              <w:rPr>
                <w:rFonts w:ascii="Times New Roman" w:hAnsi="Times New Roman"/>
                <w:color w:val="000000"/>
              </w:rPr>
              <w:t xml:space="preserve">, nhận góp </w:t>
            </w:r>
            <w:r w:rsidR="001D53D6" w:rsidRPr="001D53D6">
              <w:rPr>
                <w:rFonts w:ascii="Times New Roman" w:hAnsi="Times New Roman"/>
                <w:b/>
                <w:bCs/>
                <w:color w:val="000000"/>
                <w:sz w:val="20"/>
                <w:szCs w:val="20"/>
              </w:rPr>
              <w:t>VC</w:t>
            </w:r>
            <w:r w:rsidR="001D53D6">
              <w:rPr>
                <w:rFonts w:ascii="Times New Roman" w:hAnsi="Times New Roman"/>
                <w:color w:val="000000"/>
              </w:rPr>
              <w:t>H</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31</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r>
      <w:tr w:rsidR="003A55C7" w:rsidRPr="003A55C7" w:rsidTr="001D53D6">
        <w:trPr>
          <w:trHeight w:val="588"/>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 xml:space="preserve">2. Tiền trả vốn góp cho </w:t>
            </w:r>
            <w:r w:rsidR="001D53D6" w:rsidRPr="001D53D6">
              <w:rPr>
                <w:rFonts w:ascii="Times New Roman" w:hAnsi="Times New Roman"/>
                <w:b/>
                <w:bCs/>
                <w:color w:val="000000"/>
                <w:sz w:val="20"/>
                <w:szCs w:val="20"/>
              </w:rPr>
              <w:t>C</w:t>
            </w:r>
            <w:r w:rsidR="001D53D6">
              <w:rPr>
                <w:rFonts w:ascii="Times New Roman" w:hAnsi="Times New Roman"/>
                <w:b/>
                <w:bCs/>
                <w:color w:val="000000"/>
                <w:sz w:val="20"/>
                <w:szCs w:val="20"/>
              </w:rPr>
              <w:t>SH</w:t>
            </w:r>
            <w:r w:rsidRPr="003A55C7">
              <w:rPr>
                <w:rFonts w:ascii="Times New Roman" w:hAnsi="Times New Roman"/>
                <w:color w:val="000000"/>
              </w:rPr>
              <w:t xml:space="preserve">, mua lại cổ phiếu của </w:t>
            </w:r>
          </w:p>
          <w:p w:rsidR="003A55C7" w:rsidRPr="003A55C7" w:rsidRDefault="003A55C7"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 xml:space="preserve">     doanh nghiệp đã phát hành</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32</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r>
      <w:tr w:rsidR="003A55C7" w:rsidRPr="003A55C7" w:rsidTr="001D53D6">
        <w:trPr>
          <w:trHeight w:hRule="exact" w:val="284"/>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3. Tiền vay ngắn hạn, dài hạn nhận được</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33</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r w:rsidRPr="003A55C7">
              <w:rPr>
                <w:rFonts w:ascii="Times New Roman" w:hAnsi="Times New Roman"/>
                <w:color w:val="000000"/>
              </w:rPr>
              <w:t>43.166.249.432</w:t>
            </w: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r w:rsidRPr="003A55C7">
              <w:rPr>
                <w:rFonts w:ascii="Times New Roman" w:hAnsi="Times New Roman"/>
                <w:color w:val="000000"/>
              </w:rPr>
              <w:t>17.433.229.626</w:t>
            </w:r>
          </w:p>
        </w:tc>
      </w:tr>
      <w:tr w:rsidR="003A55C7" w:rsidRPr="003A55C7" w:rsidTr="001D53D6">
        <w:trPr>
          <w:trHeight w:hRule="exact" w:val="284"/>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4. Tiền chi trả nợ gốc vay</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34</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r w:rsidRPr="003A55C7">
              <w:rPr>
                <w:rFonts w:ascii="Times New Roman" w:hAnsi="Times New Roman"/>
                <w:color w:val="000000"/>
              </w:rPr>
              <w:t>-38.252.152.823</w:t>
            </w: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r w:rsidRPr="003A55C7">
              <w:rPr>
                <w:rFonts w:ascii="Times New Roman" w:hAnsi="Times New Roman"/>
                <w:color w:val="000000"/>
              </w:rPr>
              <w:t>-48.072.009.700</w:t>
            </w:r>
          </w:p>
        </w:tc>
      </w:tr>
      <w:tr w:rsidR="003A55C7" w:rsidRPr="003A55C7" w:rsidTr="001D53D6">
        <w:trPr>
          <w:trHeight w:hRule="exact" w:val="284"/>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5. Tiền  chi trả nợ thuê tài chính</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35</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r>
      <w:tr w:rsidR="003A55C7" w:rsidRPr="003A55C7" w:rsidTr="001D53D6">
        <w:trPr>
          <w:trHeight w:hRule="exact" w:val="284"/>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color w:val="000000"/>
              </w:rPr>
            </w:pPr>
            <w:r w:rsidRPr="003A55C7">
              <w:rPr>
                <w:rFonts w:ascii="Times New Roman" w:hAnsi="Times New Roman"/>
                <w:color w:val="000000"/>
              </w:rPr>
              <w:t>6. Cổ tức, Lợi nhuận đã trả cho chủ sở hữu</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r w:rsidRPr="003A55C7">
              <w:rPr>
                <w:rFonts w:ascii="Times New Roman" w:hAnsi="Times New Roman"/>
                <w:color w:val="000000"/>
              </w:rPr>
              <w:t>36</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r>
      <w:tr w:rsidR="003A55C7" w:rsidRPr="003A55C7" w:rsidTr="001D53D6">
        <w:trPr>
          <w:trHeight w:hRule="exact" w:val="284"/>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b/>
                <w:bCs/>
                <w:i/>
                <w:iCs/>
                <w:color w:val="000000"/>
              </w:rPr>
            </w:pPr>
            <w:r w:rsidRPr="003A55C7">
              <w:rPr>
                <w:rFonts w:ascii="Times New Roman" w:hAnsi="Times New Roman"/>
                <w:b/>
                <w:bCs/>
                <w:i/>
                <w:iCs/>
                <w:color w:val="000000"/>
              </w:rPr>
              <w:t>Lưu chuyển tiền thuần từ hoạt động tài chính</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b/>
                <w:bCs/>
                <w:i/>
                <w:iCs/>
                <w:color w:val="000000"/>
              </w:rPr>
            </w:pPr>
            <w:r w:rsidRPr="003A55C7">
              <w:rPr>
                <w:rFonts w:ascii="Times New Roman" w:hAnsi="Times New Roman"/>
                <w:b/>
                <w:bCs/>
                <w:i/>
                <w:iCs/>
                <w:color w:val="000000"/>
              </w:rPr>
              <w:t>40</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b/>
                <w:bCs/>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b/>
                <w:bCs/>
                <w:color w:val="000000"/>
              </w:rPr>
            </w:pPr>
            <w:r w:rsidRPr="003A55C7">
              <w:rPr>
                <w:rFonts w:ascii="Times New Roman" w:hAnsi="Times New Roman"/>
                <w:b/>
                <w:bCs/>
                <w:color w:val="000000"/>
              </w:rPr>
              <w:t>4.914.096.609</w:t>
            </w: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b/>
                <w:bCs/>
                <w:color w:val="000000"/>
              </w:rPr>
            </w:pPr>
            <w:r w:rsidRPr="003A55C7">
              <w:rPr>
                <w:rFonts w:ascii="Times New Roman" w:hAnsi="Times New Roman"/>
                <w:b/>
                <w:bCs/>
                <w:color w:val="000000"/>
              </w:rPr>
              <w:t>-30.638.780.074</w:t>
            </w:r>
          </w:p>
        </w:tc>
      </w:tr>
      <w:tr w:rsidR="003A55C7" w:rsidRPr="003A55C7" w:rsidTr="001D53D6">
        <w:trPr>
          <w:trHeight w:hRule="exact" w:val="284"/>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b/>
                <w:bCs/>
                <w:color w:val="000000"/>
              </w:rPr>
            </w:pPr>
            <w:r w:rsidRPr="003A55C7">
              <w:rPr>
                <w:rFonts w:ascii="Times New Roman" w:hAnsi="Times New Roman"/>
                <w:b/>
                <w:bCs/>
                <w:color w:val="000000"/>
              </w:rPr>
              <w:t>Lưu chuyển tiền thuần trong kỳ (50=20+30+40)</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b/>
                <w:bCs/>
                <w:i/>
                <w:iCs/>
                <w:color w:val="000000"/>
              </w:rPr>
            </w:pPr>
            <w:r w:rsidRPr="003A55C7">
              <w:rPr>
                <w:rFonts w:ascii="Times New Roman" w:hAnsi="Times New Roman"/>
                <w:b/>
                <w:bCs/>
                <w:i/>
                <w:iCs/>
                <w:color w:val="000000"/>
              </w:rPr>
              <w:t>50</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b/>
                <w:bCs/>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b/>
                <w:bCs/>
                <w:color w:val="000000"/>
              </w:rPr>
            </w:pPr>
            <w:r w:rsidRPr="003A55C7">
              <w:rPr>
                <w:rFonts w:ascii="Times New Roman" w:hAnsi="Times New Roman"/>
                <w:b/>
                <w:bCs/>
                <w:color w:val="000000"/>
              </w:rPr>
              <w:t>5.593.338.366</w:t>
            </w: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b/>
                <w:bCs/>
                <w:color w:val="000000"/>
              </w:rPr>
            </w:pPr>
            <w:r w:rsidRPr="003A55C7">
              <w:rPr>
                <w:rFonts w:ascii="Times New Roman" w:hAnsi="Times New Roman"/>
                <w:b/>
                <w:bCs/>
                <w:color w:val="000000"/>
              </w:rPr>
              <w:t>35.409.469.464</w:t>
            </w:r>
          </w:p>
        </w:tc>
      </w:tr>
      <w:tr w:rsidR="003A55C7" w:rsidRPr="003A55C7" w:rsidTr="001D53D6">
        <w:trPr>
          <w:trHeight w:hRule="exact" w:val="284"/>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b/>
                <w:bCs/>
                <w:color w:val="000000"/>
              </w:rPr>
            </w:pPr>
            <w:r w:rsidRPr="003A55C7">
              <w:rPr>
                <w:rFonts w:ascii="Times New Roman" w:hAnsi="Times New Roman"/>
                <w:b/>
                <w:bCs/>
                <w:color w:val="000000"/>
              </w:rPr>
              <w:t>Tiền và tương đương tiền đầu kỳ</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b/>
                <w:bCs/>
                <w:i/>
                <w:iCs/>
                <w:color w:val="000000"/>
              </w:rPr>
            </w:pPr>
            <w:r w:rsidRPr="003A55C7">
              <w:rPr>
                <w:rFonts w:ascii="Times New Roman" w:hAnsi="Times New Roman"/>
                <w:b/>
                <w:bCs/>
                <w:i/>
                <w:iCs/>
                <w:color w:val="000000"/>
              </w:rPr>
              <w:t>60</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b/>
                <w:bCs/>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b/>
                <w:bCs/>
                <w:color w:val="000000"/>
              </w:rPr>
            </w:pPr>
            <w:r w:rsidRPr="003A55C7">
              <w:rPr>
                <w:rFonts w:ascii="Times New Roman" w:hAnsi="Times New Roman"/>
                <w:b/>
                <w:bCs/>
                <w:color w:val="000000"/>
              </w:rPr>
              <w:t>8.272.442.111</w:t>
            </w: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b/>
                <w:bCs/>
                <w:color w:val="000000"/>
              </w:rPr>
            </w:pPr>
            <w:r w:rsidRPr="003A55C7">
              <w:rPr>
                <w:rFonts w:ascii="Times New Roman" w:hAnsi="Times New Roman"/>
                <w:b/>
                <w:bCs/>
                <w:color w:val="000000"/>
              </w:rPr>
              <w:t>4.685.012.350</w:t>
            </w:r>
          </w:p>
        </w:tc>
      </w:tr>
      <w:tr w:rsidR="003A55C7" w:rsidRPr="003A55C7" w:rsidTr="001D53D6">
        <w:trPr>
          <w:trHeight w:hRule="exact" w:val="284"/>
        </w:trPr>
        <w:tc>
          <w:tcPr>
            <w:tcW w:w="266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1D53D6">
            <w:pPr>
              <w:autoSpaceDE w:val="0"/>
              <w:autoSpaceDN w:val="0"/>
              <w:adjustRightInd w:val="0"/>
              <w:spacing w:after="0" w:line="240" w:lineRule="auto"/>
              <w:rPr>
                <w:rFonts w:ascii="Times New Roman" w:hAnsi="Times New Roman"/>
                <w:b/>
                <w:bCs/>
                <w:color w:val="000000"/>
              </w:rPr>
            </w:pPr>
            <w:r w:rsidRPr="003A55C7">
              <w:rPr>
                <w:rFonts w:ascii="Times New Roman" w:hAnsi="Times New Roman"/>
                <w:b/>
                <w:bCs/>
                <w:color w:val="000000"/>
              </w:rPr>
              <w:t>Ảnh hưở</w:t>
            </w:r>
            <w:r w:rsidR="001D53D6">
              <w:rPr>
                <w:rFonts w:ascii="Times New Roman" w:hAnsi="Times New Roman"/>
                <w:b/>
                <w:bCs/>
                <w:color w:val="000000"/>
              </w:rPr>
              <w:t>ng</w:t>
            </w:r>
            <w:r w:rsidRPr="003A55C7">
              <w:rPr>
                <w:rFonts w:ascii="Times New Roman" w:hAnsi="Times New Roman"/>
                <w:b/>
                <w:bCs/>
                <w:color w:val="000000"/>
              </w:rPr>
              <w:t xml:space="preserve"> thay đổi tỷ giá quy đổi ngoại tệ</w:t>
            </w:r>
          </w:p>
        </w:tc>
        <w:tc>
          <w:tcPr>
            <w:tcW w:w="223"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b/>
                <w:bCs/>
                <w:color w:val="000000"/>
              </w:rPr>
            </w:pPr>
            <w:r w:rsidRPr="003A55C7">
              <w:rPr>
                <w:rFonts w:ascii="Times New Roman" w:hAnsi="Times New Roman"/>
                <w:b/>
                <w:bCs/>
                <w:color w:val="000000"/>
              </w:rPr>
              <w:t>61</w:t>
            </w:r>
          </w:p>
        </w:tc>
        <w:tc>
          <w:tcPr>
            <w:tcW w:w="340"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b/>
                <w:bCs/>
                <w:color w:val="000000"/>
              </w:rPr>
            </w:pPr>
          </w:p>
        </w:tc>
        <w:tc>
          <w:tcPr>
            <w:tcW w:w="886"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b/>
                <w:bCs/>
                <w:color w:val="000000"/>
              </w:rPr>
            </w:pPr>
          </w:p>
        </w:tc>
        <w:tc>
          <w:tcPr>
            <w:tcW w:w="888" w:type="pct"/>
            <w:tcBorders>
              <w:top w:val="dotted" w:sz="6" w:space="0" w:color="auto"/>
              <w:left w:val="single" w:sz="6" w:space="0" w:color="auto"/>
              <w:bottom w:val="dotted" w:sz="6" w:space="0" w:color="auto"/>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b/>
                <w:bCs/>
                <w:color w:val="000000"/>
              </w:rPr>
            </w:pPr>
          </w:p>
        </w:tc>
      </w:tr>
      <w:tr w:rsidR="003A55C7" w:rsidRPr="003A55C7" w:rsidTr="001D53D6">
        <w:trPr>
          <w:trHeight w:hRule="exact" w:val="284"/>
        </w:trPr>
        <w:tc>
          <w:tcPr>
            <w:tcW w:w="2663" w:type="pct"/>
            <w:tcBorders>
              <w:top w:val="dotted" w:sz="6" w:space="0" w:color="auto"/>
              <w:left w:val="single" w:sz="6" w:space="0" w:color="auto"/>
              <w:bottom w:val="single" w:sz="2" w:space="0" w:color="000000"/>
              <w:right w:val="single" w:sz="6" w:space="0" w:color="auto"/>
            </w:tcBorders>
            <w:vAlign w:val="center"/>
          </w:tcPr>
          <w:p w:rsidR="003A55C7" w:rsidRPr="003A55C7" w:rsidRDefault="003A55C7" w:rsidP="003A55C7">
            <w:pPr>
              <w:autoSpaceDE w:val="0"/>
              <w:autoSpaceDN w:val="0"/>
              <w:adjustRightInd w:val="0"/>
              <w:spacing w:after="0" w:line="240" w:lineRule="auto"/>
              <w:rPr>
                <w:rFonts w:ascii="Times New Roman" w:hAnsi="Times New Roman"/>
                <w:b/>
                <w:bCs/>
                <w:color w:val="000000"/>
              </w:rPr>
            </w:pPr>
            <w:r w:rsidRPr="003A55C7">
              <w:rPr>
                <w:rFonts w:ascii="Times New Roman" w:hAnsi="Times New Roman"/>
                <w:b/>
                <w:bCs/>
                <w:color w:val="000000"/>
              </w:rPr>
              <w:t>Tiền và tương đương tiền cuối  kỳ (70=50+60+61)</w:t>
            </w:r>
          </w:p>
        </w:tc>
        <w:tc>
          <w:tcPr>
            <w:tcW w:w="223" w:type="pct"/>
            <w:tcBorders>
              <w:top w:val="dotted" w:sz="6" w:space="0" w:color="auto"/>
              <w:left w:val="single" w:sz="6" w:space="0" w:color="auto"/>
              <w:bottom w:val="single" w:sz="2" w:space="0" w:color="000000"/>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b/>
                <w:bCs/>
                <w:i/>
                <w:iCs/>
                <w:color w:val="000000"/>
              </w:rPr>
            </w:pPr>
            <w:r w:rsidRPr="003A55C7">
              <w:rPr>
                <w:rFonts w:ascii="Times New Roman" w:hAnsi="Times New Roman"/>
                <w:b/>
                <w:bCs/>
                <w:i/>
                <w:iCs/>
                <w:color w:val="000000"/>
              </w:rPr>
              <w:t>70</w:t>
            </w:r>
          </w:p>
        </w:tc>
        <w:tc>
          <w:tcPr>
            <w:tcW w:w="340" w:type="pct"/>
            <w:tcBorders>
              <w:top w:val="dotted" w:sz="6" w:space="0" w:color="auto"/>
              <w:left w:val="single" w:sz="6" w:space="0" w:color="auto"/>
              <w:bottom w:val="single" w:sz="2" w:space="0" w:color="000000"/>
              <w:right w:val="single" w:sz="6" w:space="0" w:color="auto"/>
            </w:tcBorders>
            <w:vAlign w:val="center"/>
          </w:tcPr>
          <w:p w:rsidR="003A55C7" w:rsidRPr="003A55C7" w:rsidRDefault="003A55C7" w:rsidP="003A55C7">
            <w:pPr>
              <w:autoSpaceDE w:val="0"/>
              <w:autoSpaceDN w:val="0"/>
              <w:adjustRightInd w:val="0"/>
              <w:spacing w:after="0" w:line="240" w:lineRule="auto"/>
              <w:jc w:val="center"/>
              <w:rPr>
                <w:rFonts w:ascii="Times New Roman" w:hAnsi="Times New Roman"/>
                <w:color w:val="000000"/>
                <w:sz w:val="18"/>
                <w:szCs w:val="18"/>
              </w:rPr>
            </w:pPr>
            <w:r w:rsidRPr="003A55C7">
              <w:rPr>
                <w:rFonts w:ascii="Times New Roman" w:hAnsi="Times New Roman"/>
                <w:color w:val="000000"/>
                <w:sz w:val="18"/>
                <w:szCs w:val="18"/>
              </w:rPr>
              <w:t>VII.34</w:t>
            </w:r>
          </w:p>
        </w:tc>
        <w:tc>
          <w:tcPr>
            <w:tcW w:w="886" w:type="pct"/>
            <w:tcBorders>
              <w:top w:val="dotted" w:sz="6" w:space="0" w:color="auto"/>
              <w:left w:val="single" w:sz="6" w:space="0" w:color="auto"/>
              <w:bottom w:val="single" w:sz="2" w:space="0" w:color="000000"/>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b/>
                <w:bCs/>
                <w:color w:val="000000"/>
              </w:rPr>
            </w:pPr>
            <w:r w:rsidRPr="003A55C7">
              <w:rPr>
                <w:rFonts w:ascii="Times New Roman" w:hAnsi="Times New Roman"/>
                <w:b/>
                <w:bCs/>
                <w:color w:val="000000"/>
              </w:rPr>
              <w:t>13.865.780.477</w:t>
            </w:r>
          </w:p>
        </w:tc>
        <w:tc>
          <w:tcPr>
            <w:tcW w:w="888" w:type="pct"/>
            <w:tcBorders>
              <w:top w:val="dotted" w:sz="6" w:space="0" w:color="auto"/>
              <w:left w:val="single" w:sz="6" w:space="0" w:color="auto"/>
              <w:bottom w:val="single" w:sz="2" w:space="0" w:color="000000"/>
              <w:right w:val="single" w:sz="6" w:space="0" w:color="auto"/>
            </w:tcBorders>
            <w:vAlign w:val="center"/>
          </w:tcPr>
          <w:p w:rsidR="003A55C7" w:rsidRPr="003A55C7" w:rsidRDefault="003A55C7" w:rsidP="003A55C7">
            <w:pPr>
              <w:autoSpaceDE w:val="0"/>
              <w:autoSpaceDN w:val="0"/>
              <w:adjustRightInd w:val="0"/>
              <w:spacing w:after="0" w:line="240" w:lineRule="auto"/>
              <w:jc w:val="right"/>
              <w:rPr>
                <w:rFonts w:ascii="Times New Roman" w:hAnsi="Times New Roman"/>
                <w:b/>
                <w:bCs/>
                <w:color w:val="000000"/>
              </w:rPr>
            </w:pPr>
            <w:r w:rsidRPr="003A55C7">
              <w:rPr>
                <w:rFonts w:ascii="Times New Roman" w:hAnsi="Times New Roman"/>
                <w:b/>
                <w:bCs/>
                <w:color w:val="000000"/>
              </w:rPr>
              <w:t>40.094.481.814</w:t>
            </w:r>
          </w:p>
        </w:tc>
      </w:tr>
      <w:tr w:rsidR="003A55C7" w:rsidRPr="001D53D6" w:rsidTr="001D53D6">
        <w:trPr>
          <w:trHeight w:val="382"/>
        </w:trPr>
        <w:tc>
          <w:tcPr>
            <w:tcW w:w="2663" w:type="pct"/>
            <w:tcBorders>
              <w:top w:val="single" w:sz="2" w:space="0" w:color="000000"/>
            </w:tcBorders>
          </w:tcPr>
          <w:p w:rsidR="003A55C7" w:rsidRPr="003A55C7" w:rsidRDefault="003A55C7" w:rsidP="001D53D6">
            <w:pPr>
              <w:autoSpaceDE w:val="0"/>
              <w:autoSpaceDN w:val="0"/>
              <w:adjustRightInd w:val="0"/>
              <w:spacing w:before="120" w:after="0" w:line="240" w:lineRule="auto"/>
              <w:jc w:val="right"/>
              <w:rPr>
                <w:rFonts w:ascii="Times New Roman" w:hAnsi="Times New Roman"/>
                <w:i/>
                <w:iCs/>
                <w:color w:val="000000"/>
                <w:sz w:val="20"/>
                <w:szCs w:val="20"/>
              </w:rPr>
            </w:pPr>
          </w:p>
        </w:tc>
        <w:tc>
          <w:tcPr>
            <w:tcW w:w="223" w:type="pct"/>
            <w:tcBorders>
              <w:top w:val="single" w:sz="2" w:space="0" w:color="000000"/>
            </w:tcBorders>
          </w:tcPr>
          <w:p w:rsidR="003A55C7" w:rsidRPr="003A55C7" w:rsidRDefault="003A55C7" w:rsidP="001D53D6">
            <w:pPr>
              <w:autoSpaceDE w:val="0"/>
              <w:autoSpaceDN w:val="0"/>
              <w:adjustRightInd w:val="0"/>
              <w:spacing w:before="120" w:after="0" w:line="240" w:lineRule="auto"/>
              <w:jc w:val="center"/>
              <w:rPr>
                <w:rFonts w:ascii="Times New Roman" w:hAnsi="Times New Roman"/>
                <w:i/>
                <w:iCs/>
                <w:color w:val="000000"/>
                <w:sz w:val="20"/>
                <w:szCs w:val="20"/>
              </w:rPr>
            </w:pPr>
          </w:p>
        </w:tc>
        <w:tc>
          <w:tcPr>
            <w:tcW w:w="340" w:type="pct"/>
            <w:tcBorders>
              <w:top w:val="single" w:sz="2" w:space="0" w:color="000000"/>
            </w:tcBorders>
          </w:tcPr>
          <w:p w:rsidR="003A55C7" w:rsidRPr="003A55C7" w:rsidRDefault="003A55C7" w:rsidP="001D53D6">
            <w:pPr>
              <w:autoSpaceDE w:val="0"/>
              <w:autoSpaceDN w:val="0"/>
              <w:adjustRightInd w:val="0"/>
              <w:spacing w:before="120" w:after="0" w:line="240" w:lineRule="auto"/>
              <w:jc w:val="right"/>
              <w:rPr>
                <w:rFonts w:ascii="Times New Roman" w:hAnsi="Times New Roman"/>
                <w:i/>
                <w:iCs/>
                <w:color w:val="000000"/>
                <w:sz w:val="20"/>
                <w:szCs w:val="20"/>
              </w:rPr>
            </w:pPr>
          </w:p>
        </w:tc>
        <w:tc>
          <w:tcPr>
            <w:tcW w:w="1774" w:type="pct"/>
            <w:gridSpan w:val="2"/>
            <w:tcBorders>
              <w:top w:val="single" w:sz="2" w:space="0" w:color="000000"/>
            </w:tcBorders>
          </w:tcPr>
          <w:p w:rsidR="003A55C7" w:rsidRPr="003A55C7" w:rsidRDefault="003A55C7" w:rsidP="001D53D6">
            <w:pPr>
              <w:autoSpaceDE w:val="0"/>
              <w:autoSpaceDN w:val="0"/>
              <w:adjustRightInd w:val="0"/>
              <w:spacing w:before="120" w:after="0" w:line="240" w:lineRule="auto"/>
              <w:jc w:val="center"/>
              <w:rPr>
                <w:rFonts w:ascii="Times New Roman" w:hAnsi="Times New Roman"/>
                <w:b/>
                <w:bCs/>
                <w:color w:val="000000"/>
                <w:sz w:val="20"/>
                <w:szCs w:val="20"/>
              </w:rPr>
            </w:pPr>
            <w:r w:rsidRPr="003A55C7">
              <w:rPr>
                <w:rFonts w:ascii="Times New Roman" w:hAnsi="Times New Roman"/>
                <w:b/>
                <w:bCs/>
                <w:color w:val="000000"/>
                <w:sz w:val="20"/>
                <w:szCs w:val="20"/>
              </w:rPr>
              <w:t>Ngày 08 tháng 8 năm  2012</w:t>
            </w:r>
          </w:p>
        </w:tc>
      </w:tr>
      <w:tr w:rsidR="001D53D6" w:rsidRPr="001D53D6" w:rsidTr="001D53D6">
        <w:trPr>
          <w:trHeight w:val="341"/>
        </w:trPr>
        <w:tc>
          <w:tcPr>
            <w:tcW w:w="3226" w:type="pct"/>
            <w:gridSpan w:val="3"/>
          </w:tcPr>
          <w:p w:rsidR="001D53D6" w:rsidRPr="003A55C7" w:rsidRDefault="001D53D6" w:rsidP="001D53D6">
            <w:pPr>
              <w:autoSpaceDE w:val="0"/>
              <w:autoSpaceDN w:val="0"/>
              <w:adjustRightInd w:val="0"/>
              <w:spacing w:before="60" w:after="0" w:line="240" w:lineRule="auto"/>
              <w:jc w:val="center"/>
              <w:rPr>
                <w:rFonts w:ascii="Times New Roman" w:hAnsi="Times New Roman"/>
                <w:b/>
                <w:bCs/>
                <w:color w:val="000000"/>
                <w:sz w:val="20"/>
                <w:szCs w:val="20"/>
              </w:rPr>
            </w:pPr>
            <w:r w:rsidRPr="003A55C7">
              <w:rPr>
                <w:rFonts w:ascii="Times New Roman" w:hAnsi="Times New Roman"/>
                <w:b/>
                <w:bCs/>
                <w:color w:val="000000"/>
                <w:sz w:val="20"/>
                <w:szCs w:val="20"/>
              </w:rPr>
              <w:t xml:space="preserve">           KẾ TOÁN LẬP                          KẾ TOÁN TRƯỞNG    </w:t>
            </w:r>
          </w:p>
        </w:tc>
        <w:tc>
          <w:tcPr>
            <w:tcW w:w="1774" w:type="pct"/>
            <w:gridSpan w:val="2"/>
          </w:tcPr>
          <w:p w:rsidR="001D53D6" w:rsidRPr="003A55C7" w:rsidRDefault="001D53D6" w:rsidP="001D53D6">
            <w:pPr>
              <w:autoSpaceDE w:val="0"/>
              <w:autoSpaceDN w:val="0"/>
              <w:adjustRightInd w:val="0"/>
              <w:spacing w:before="60" w:after="0" w:line="240" w:lineRule="auto"/>
              <w:jc w:val="center"/>
              <w:rPr>
                <w:rFonts w:ascii="Times New Roman" w:hAnsi="Times New Roman"/>
                <w:b/>
                <w:bCs/>
                <w:color w:val="000000"/>
                <w:sz w:val="20"/>
                <w:szCs w:val="20"/>
              </w:rPr>
            </w:pPr>
            <w:r w:rsidRPr="003A55C7">
              <w:rPr>
                <w:rFonts w:ascii="Times New Roman" w:hAnsi="Times New Roman"/>
                <w:b/>
                <w:bCs/>
                <w:color w:val="000000"/>
                <w:sz w:val="20"/>
                <w:szCs w:val="20"/>
              </w:rPr>
              <w:t>TỔNG GIÁM ĐỐC</w:t>
            </w:r>
          </w:p>
        </w:tc>
      </w:tr>
      <w:tr w:rsidR="003A55C7" w:rsidRPr="003A55C7" w:rsidTr="001D53D6">
        <w:trPr>
          <w:trHeight w:val="310"/>
        </w:trPr>
        <w:tc>
          <w:tcPr>
            <w:tcW w:w="2663" w:type="pct"/>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c>
          <w:tcPr>
            <w:tcW w:w="223" w:type="pct"/>
          </w:tcPr>
          <w:p w:rsidR="003A55C7" w:rsidRPr="003A55C7" w:rsidRDefault="003A55C7" w:rsidP="003A55C7">
            <w:pPr>
              <w:autoSpaceDE w:val="0"/>
              <w:autoSpaceDN w:val="0"/>
              <w:adjustRightInd w:val="0"/>
              <w:spacing w:after="0" w:line="240" w:lineRule="auto"/>
              <w:jc w:val="center"/>
              <w:rPr>
                <w:rFonts w:ascii="Times New Roman" w:hAnsi="Times New Roman"/>
                <w:color w:val="000000"/>
              </w:rPr>
            </w:pPr>
          </w:p>
        </w:tc>
        <w:tc>
          <w:tcPr>
            <w:tcW w:w="340" w:type="pct"/>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c>
          <w:tcPr>
            <w:tcW w:w="886" w:type="pct"/>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c>
          <w:tcPr>
            <w:tcW w:w="888" w:type="pct"/>
          </w:tcPr>
          <w:p w:rsidR="003A55C7" w:rsidRPr="003A55C7" w:rsidRDefault="003A55C7" w:rsidP="003A55C7">
            <w:pPr>
              <w:autoSpaceDE w:val="0"/>
              <w:autoSpaceDN w:val="0"/>
              <w:adjustRightInd w:val="0"/>
              <w:spacing w:after="0" w:line="240" w:lineRule="auto"/>
              <w:jc w:val="right"/>
              <w:rPr>
                <w:rFonts w:ascii="Times New Roman" w:hAnsi="Times New Roman"/>
                <w:color w:val="000000"/>
              </w:rPr>
            </w:pPr>
          </w:p>
        </w:tc>
      </w:tr>
    </w:tbl>
    <w:p w:rsidR="007F1BD5" w:rsidRPr="0019274E" w:rsidRDefault="00BE3BE9" w:rsidP="007F1BD5">
      <w:pPr>
        <w:spacing w:before="120" w:after="0"/>
        <w:jc w:val="center"/>
        <w:rPr>
          <w:rFonts w:ascii="Times New Roman" w:hAnsi="Times New Roman"/>
          <w:b/>
          <w:bCs/>
          <w:sz w:val="40"/>
          <w:szCs w:val="40"/>
        </w:rPr>
      </w:pPr>
      <w:r>
        <w:br w:type="page"/>
      </w:r>
      <w:r w:rsidR="007F1BD5" w:rsidRPr="0019274E">
        <w:rPr>
          <w:rFonts w:ascii="Times New Roman" w:hAnsi="Times New Roman"/>
          <w:b/>
          <w:bCs/>
          <w:sz w:val="40"/>
          <w:szCs w:val="40"/>
        </w:rPr>
        <w:lastRenderedPageBreak/>
        <w:t>THUYẾT MINH</w:t>
      </w:r>
    </w:p>
    <w:p w:rsidR="007F1BD5" w:rsidRPr="0036478B" w:rsidRDefault="007F1BD5" w:rsidP="007F1BD5">
      <w:pPr>
        <w:spacing w:after="0"/>
        <w:jc w:val="center"/>
        <w:rPr>
          <w:rFonts w:ascii="Times New Roman" w:hAnsi="Times New Roman"/>
          <w:b/>
          <w:bCs/>
          <w:sz w:val="36"/>
          <w:szCs w:val="36"/>
        </w:rPr>
      </w:pPr>
      <w:r w:rsidRPr="0036478B">
        <w:rPr>
          <w:rFonts w:ascii="Times New Roman" w:hAnsi="Times New Roman"/>
          <w:b/>
          <w:bCs/>
          <w:sz w:val="36"/>
          <w:szCs w:val="36"/>
        </w:rPr>
        <w:t xml:space="preserve"> BÁO CÁO  TÀI CHÍNH HỢP NHẤT </w:t>
      </w:r>
    </w:p>
    <w:p w:rsidR="007F1BD5" w:rsidRPr="003571F9" w:rsidRDefault="007F1BD5" w:rsidP="007F1BD5">
      <w:pPr>
        <w:spacing w:after="0"/>
        <w:jc w:val="center"/>
        <w:rPr>
          <w:rFonts w:ascii="Times New Roman" w:hAnsi="Times New Roman"/>
          <w:sz w:val="32"/>
          <w:szCs w:val="32"/>
        </w:rPr>
      </w:pPr>
      <w:r w:rsidRPr="003571F9">
        <w:rPr>
          <w:rFonts w:ascii="Times New Roman" w:hAnsi="Times New Roman"/>
          <w:b/>
          <w:bCs/>
          <w:sz w:val="32"/>
          <w:szCs w:val="32"/>
        </w:rPr>
        <w:t xml:space="preserve">QUÝ </w:t>
      </w:r>
      <w:r>
        <w:rPr>
          <w:rFonts w:ascii="Times New Roman" w:hAnsi="Times New Roman"/>
          <w:b/>
          <w:bCs/>
          <w:sz w:val="32"/>
          <w:szCs w:val="32"/>
        </w:rPr>
        <w:t>II</w:t>
      </w:r>
      <w:r w:rsidRPr="003571F9">
        <w:rPr>
          <w:rFonts w:ascii="Times New Roman" w:hAnsi="Times New Roman"/>
          <w:b/>
          <w:bCs/>
          <w:sz w:val="32"/>
          <w:szCs w:val="32"/>
        </w:rPr>
        <w:t xml:space="preserve"> NĂM</w:t>
      </w:r>
      <w:r>
        <w:rPr>
          <w:rFonts w:ascii="Times New Roman" w:hAnsi="Times New Roman"/>
          <w:b/>
          <w:bCs/>
          <w:sz w:val="32"/>
          <w:szCs w:val="32"/>
        </w:rPr>
        <w:t xml:space="preserve"> </w:t>
      </w:r>
      <w:r w:rsidRPr="003571F9">
        <w:rPr>
          <w:rFonts w:ascii="Times New Roman" w:hAnsi="Times New Roman"/>
          <w:b/>
          <w:bCs/>
          <w:sz w:val="32"/>
          <w:szCs w:val="32"/>
        </w:rPr>
        <w:t xml:space="preserve"> </w:t>
      </w:r>
      <w:r>
        <w:rPr>
          <w:rFonts w:ascii="Times New Roman" w:hAnsi="Times New Roman"/>
          <w:b/>
          <w:bCs/>
          <w:sz w:val="32"/>
          <w:szCs w:val="32"/>
        </w:rPr>
        <w:t>2012</w:t>
      </w:r>
    </w:p>
    <w:p w:rsidR="007F1BD5" w:rsidRPr="0019274E" w:rsidRDefault="007F1BD5" w:rsidP="007F1BD5">
      <w:pPr>
        <w:spacing w:before="120" w:after="0" w:line="360" w:lineRule="exact"/>
        <w:jc w:val="both"/>
        <w:rPr>
          <w:rFonts w:ascii="Times New Roman" w:hAnsi="Times New Roman"/>
          <w:b/>
          <w:bCs/>
          <w:snapToGrid w:val="0"/>
          <w:color w:val="000000"/>
          <w:sz w:val="28"/>
          <w:szCs w:val="28"/>
        </w:rPr>
      </w:pPr>
      <w:r w:rsidRPr="0019274E">
        <w:rPr>
          <w:rFonts w:ascii="Times New Roman" w:hAnsi="Times New Roman"/>
          <w:b/>
          <w:bCs/>
          <w:snapToGrid w:val="0"/>
          <w:color w:val="000000"/>
          <w:sz w:val="28"/>
          <w:szCs w:val="28"/>
        </w:rPr>
        <w:t>I/. ĐẶC ĐIỂM HOẠT ĐỘNG CỦA DOANH NGHIỆP:</w:t>
      </w:r>
    </w:p>
    <w:p w:rsidR="007F1BD5" w:rsidRPr="0019274E" w:rsidRDefault="007F1BD5" w:rsidP="00F235DD">
      <w:pPr>
        <w:spacing w:before="120" w:after="0" w:line="280" w:lineRule="exact"/>
        <w:ind w:firstLine="720"/>
        <w:jc w:val="both"/>
        <w:rPr>
          <w:rFonts w:ascii="Times New Roman" w:hAnsi="Times New Roman"/>
          <w:sz w:val="28"/>
          <w:szCs w:val="28"/>
        </w:rPr>
      </w:pPr>
      <w:r w:rsidRPr="0019274E">
        <w:rPr>
          <w:rFonts w:ascii="Times New Roman" w:hAnsi="Times New Roman"/>
          <w:sz w:val="28"/>
          <w:szCs w:val="28"/>
        </w:rPr>
        <w:t>Công ty cổ phần công trình 6 được chuyển đổi từ doanh nghiệp Nhà nước Công ty công trình 6 trực thuộc Liên hiệp đường sắt Việt nam( Nay là Đ</w:t>
      </w:r>
      <w:r>
        <w:rPr>
          <w:rFonts w:ascii="Times New Roman" w:hAnsi="Times New Roman" w:hint="cs"/>
          <w:sz w:val="28"/>
          <w:szCs w:val="28"/>
        </w:rPr>
        <w:t>ư</w:t>
      </w:r>
      <w:r w:rsidRPr="0019274E">
        <w:rPr>
          <w:rFonts w:ascii="Times New Roman" w:hAnsi="Times New Roman"/>
          <w:sz w:val="28"/>
          <w:szCs w:val="28"/>
        </w:rPr>
        <w:t xml:space="preserve">ờng sắt Việt </w:t>
      </w:r>
      <w:r>
        <w:rPr>
          <w:rFonts w:ascii="Times New Roman" w:hAnsi="Times New Roman"/>
          <w:sz w:val="28"/>
          <w:szCs w:val="28"/>
        </w:rPr>
        <w:t>N</w:t>
      </w:r>
      <w:r w:rsidRPr="0019274E">
        <w:rPr>
          <w:rFonts w:ascii="Times New Roman" w:hAnsi="Times New Roman"/>
          <w:sz w:val="28"/>
          <w:szCs w:val="28"/>
        </w:rPr>
        <w:t>am) thành Công ty cổ phần theo Quyết định số 4446/QĐ-BGTVT ngày 31 tháng 12 năm 2002 của Bộ trưởng Bộ giao thông vận tải. Công ty chính thức đi vào hoạt động kể từ ngày 01.10.2003.</w:t>
      </w:r>
    </w:p>
    <w:p w:rsidR="007F1BD5" w:rsidRPr="0019274E" w:rsidRDefault="007F1BD5" w:rsidP="00F235DD">
      <w:pPr>
        <w:spacing w:before="120" w:after="0" w:line="280" w:lineRule="exact"/>
        <w:ind w:firstLine="720"/>
        <w:jc w:val="both"/>
        <w:rPr>
          <w:rFonts w:ascii="Times New Roman" w:hAnsi="Times New Roman"/>
          <w:sz w:val="28"/>
          <w:szCs w:val="28"/>
        </w:rPr>
      </w:pPr>
      <w:r w:rsidRPr="0019274E">
        <w:rPr>
          <w:rFonts w:ascii="Times New Roman" w:hAnsi="Times New Roman"/>
          <w:sz w:val="28"/>
          <w:szCs w:val="28"/>
        </w:rPr>
        <w:t>Ngày 26 tháng 11 năm 2007 Đại hội đồng cổ đông bất thường của Công ty cổ phần công trình 6 đã thông qua Hợp đồng sáp nhập Công ty cổ phần Đá Phủ Lý vào Công ty cổ phần công trình 6; thông qua Điều lệ tổ chức và hoạt động Công ty cổ phần công trình 6 sau khi nhận sáp nhập; thông qua phương án hợp nhất vốn cổ phần Công ty cổ phần Đá Phủ Lý vào thành một loại cổ phần của Công ty cổ phần công trình 6. Kể từ ngày 01 tháng 01 năm 2008 toàn bộ tài sản và nguồn vốn của Công ty cổ phần Đá Phủ Lý thuộc về Công ty cổ phần công trình 6. Theo Điều lệ tổ chức và hoạt động của Công ty cổ phần công trình 6, Công ty trách nhiệm hữu hạn một thành viên Đá Phủ lý sau khi sáp nhập hoạt động theo mô hình công ty "Mẹ và Con" hạch toán kinh tế độc lập; Công ty mẹ " Công ty cổ phần công trình 6 " nắm giữ 100 % vốn điều lệ của công ty Con.</w:t>
      </w:r>
    </w:p>
    <w:p w:rsidR="007F1BD5" w:rsidRPr="0019274E" w:rsidRDefault="007F1BD5" w:rsidP="00F235DD">
      <w:pPr>
        <w:spacing w:before="120" w:after="0" w:line="280" w:lineRule="atLeast"/>
        <w:ind w:firstLine="720"/>
        <w:jc w:val="both"/>
        <w:rPr>
          <w:rFonts w:ascii="Times New Roman" w:hAnsi="Times New Roman"/>
          <w:sz w:val="28"/>
          <w:szCs w:val="28"/>
        </w:rPr>
      </w:pPr>
      <w:r w:rsidRPr="0019274E">
        <w:rPr>
          <w:rFonts w:ascii="Times New Roman" w:hAnsi="Times New Roman"/>
          <w:sz w:val="28"/>
          <w:szCs w:val="28"/>
        </w:rPr>
        <w:t xml:space="preserve">Báo cáo tài chính của công ty cổ phần công trình 6 là </w:t>
      </w:r>
      <w:r w:rsidRPr="0019274E">
        <w:rPr>
          <w:rFonts w:ascii="Times New Roman" w:hAnsi="Times New Roman"/>
          <w:b/>
          <w:bCs/>
          <w:sz w:val="28"/>
          <w:szCs w:val="28"/>
        </w:rPr>
        <w:t>"Báo cáo tài chính hợp nhất"</w:t>
      </w:r>
      <w:r w:rsidRPr="0019274E">
        <w:rPr>
          <w:rFonts w:ascii="Times New Roman" w:hAnsi="Times New Roman"/>
          <w:sz w:val="28"/>
          <w:szCs w:val="28"/>
        </w:rPr>
        <w:t>, Phần vốn đầu tư vào công ty TNHH một thành viên Đá Phủ lý được phản ánh trên Tài khoản 221 của Báo cáo tài chính riêng của Công ty mẹ - Công ty cổ phần công trình 6.</w:t>
      </w:r>
    </w:p>
    <w:p w:rsidR="007F1BD5" w:rsidRPr="0019274E" w:rsidRDefault="007F1BD5" w:rsidP="00F235DD">
      <w:pPr>
        <w:spacing w:before="120" w:after="0" w:line="280" w:lineRule="atLeast"/>
        <w:ind w:firstLine="720"/>
        <w:jc w:val="both"/>
        <w:rPr>
          <w:rFonts w:ascii="Times New Roman" w:eastAsia="Times New Roman" w:hAnsi="Times New Roman"/>
          <w:b/>
          <w:sz w:val="28"/>
          <w:szCs w:val="28"/>
        </w:rPr>
      </w:pPr>
      <w:r w:rsidRPr="0019274E">
        <w:rPr>
          <w:rFonts w:ascii="Times New Roman" w:eastAsia="Times New Roman" w:hAnsi="Times New Roman"/>
          <w:b/>
          <w:sz w:val="28"/>
          <w:szCs w:val="28"/>
        </w:rPr>
        <w:t>Ngày 1</w:t>
      </w:r>
      <w:r>
        <w:rPr>
          <w:rFonts w:ascii="Times New Roman" w:eastAsia="Times New Roman" w:hAnsi="Times New Roman"/>
          <w:b/>
          <w:sz w:val="28"/>
          <w:szCs w:val="28"/>
        </w:rPr>
        <w:t>2</w:t>
      </w:r>
      <w:r w:rsidRPr="0019274E">
        <w:rPr>
          <w:rFonts w:ascii="Times New Roman" w:eastAsia="Times New Roman" w:hAnsi="Times New Roman"/>
          <w:b/>
          <w:sz w:val="28"/>
          <w:szCs w:val="28"/>
        </w:rPr>
        <w:t xml:space="preserve"> tháng 04 năm 201</w:t>
      </w:r>
      <w:r>
        <w:rPr>
          <w:rFonts w:ascii="Times New Roman" w:eastAsia="Times New Roman" w:hAnsi="Times New Roman"/>
          <w:b/>
          <w:sz w:val="28"/>
          <w:szCs w:val="28"/>
        </w:rPr>
        <w:t>2</w:t>
      </w:r>
      <w:r w:rsidRPr="0019274E">
        <w:rPr>
          <w:rFonts w:ascii="Times New Roman" w:eastAsia="Times New Roman" w:hAnsi="Times New Roman"/>
          <w:b/>
          <w:sz w:val="28"/>
          <w:szCs w:val="28"/>
        </w:rPr>
        <w:t>. Đại hội đồng cổ đông Công ty cổ phần công trình 6 và đã thông qua nghị quyết với  nội dung chủ yếu sau:</w:t>
      </w:r>
    </w:p>
    <w:p w:rsidR="007F1BD5" w:rsidRPr="0019274E" w:rsidRDefault="007F1BD5" w:rsidP="00F235DD">
      <w:pPr>
        <w:spacing w:before="120" w:after="0" w:line="280" w:lineRule="atLeast"/>
        <w:jc w:val="both"/>
        <w:rPr>
          <w:rFonts w:ascii="Times New Roman" w:eastAsia="Times New Roman" w:hAnsi="Times New Roman"/>
          <w:b/>
          <w:sz w:val="28"/>
          <w:szCs w:val="28"/>
        </w:rPr>
      </w:pPr>
      <w:r w:rsidRPr="0019274E">
        <w:rPr>
          <w:rFonts w:ascii="Times New Roman" w:eastAsia="Times New Roman" w:hAnsi="Times New Roman"/>
          <w:b/>
          <w:sz w:val="28"/>
          <w:szCs w:val="28"/>
        </w:rPr>
        <w:t>+ Thông qua báo cáo của Hội đồng quản trị về kết quả sản xuất kinh doanh năm 201</w:t>
      </w:r>
      <w:r>
        <w:rPr>
          <w:rFonts w:ascii="Times New Roman" w:eastAsia="Times New Roman" w:hAnsi="Times New Roman"/>
          <w:b/>
          <w:sz w:val="28"/>
          <w:szCs w:val="28"/>
        </w:rPr>
        <w:t>1</w:t>
      </w:r>
      <w:r w:rsidRPr="0019274E">
        <w:rPr>
          <w:rFonts w:ascii="Times New Roman" w:eastAsia="Times New Roman" w:hAnsi="Times New Roman"/>
          <w:b/>
          <w:sz w:val="28"/>
          <w:szCs w:val="28"/>
        </w:rPr>
        <w:t xml:space="preserve"> với các chỉ tiêu chủ yếu sau:</w:t>
      </w:r>
    </w:p>
    <w:p w:rsidR="007F1BD5" w:rsidRPr="0019274E" w:rsidRDefault="007F1BD5" w:rsidP="00F235DD">
      <w:pPr>
        <w:spacing w:after="0" w:line="280" w:lineRule="atLeast"/>
        <w:ind w:firstLine="720"/>
        <w:jc w:val="both"/>
        <w:rPr>
          <w:rFonts w:ascii="Times New Roman" w:eastAsia="Times New Roman" w:hAnsi="Times New Roman"/>
          <w:sz w:val="28"/>
          <w:szCs w:val="28"/>
        </w:rPr>
      </w:pPr>
      <w:r w:rsidRPr="0019274E">
        <w:rPr>
          <w:rFonts w:ascii="Times New Roman" w:eastAsia="Times New Roman" w:hAnsi="Times New Roman"/>
          <w:sz w:val="28"/>
          <w:szCs w:val="28"/>
        </w:rPr>
        <w:t>Giá trị sản lượng năm 201</w:t>
      </w:r>
      <w:r>
        <w:rPr>
          <w:rFonts w:ascii="Times New Roman" w:eastAsia="Times New Roman" w:hAnsi="Times New Roman"/>
          <w:sz w:val="28"/>
          <w:szCs w:val="28"/>
        </w:rPr>
        <w:t>1</w:t>
      </w:r>
      <w:r w:rsidRPr="0019274E">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19274E">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19274E">
        <w:rPr>
          <w:rFonts w:ascii="Times New Roman" w:eastAsia="Times New Roman" w:hAnsi="Times New Roman"/>
          <w:sz w:val="28"/>
          <w:szCs w:val="28"/>
        </w:rPr>
        <w:t xml:space="preserve"> </w:t>
      </w:r>
      <w:r>
        <w:rPr>
          <w:rFonts w:ascii="Times New Roman" w:eastAsia="Times New Roman" w:hAnsi="Times New Roman"/>
          <w:sz w:val="28"/>
          <w:szCs w:val="28"/>
        </w:rPr>
        <w:t xml:space="preserve"> 352,548</w:t>
      </w:r>
      <w:r w:rsidRPr="0019274E">
        <w:rPr>
          <w:rFonts w:ascii="Times New Roman" w:eastAsia="Times New Roman" w:hAnsi="Times New Roman"/>
          <w:sz w:val="28"/>
          <w:szCs w:val="28"/>
        </w:rPr>
        <w:t xml:space="preserve"> tỷ đồng.</w:t>
      </w:r>
    </w:p>
    <w:p w:rsidR="007F1BD5" w:rsidRPr="0019274E" w:rsidRDefault="007F1BD5" w:rsidP="00F235DD">
      <w:pPr>
        <w:spacing w:after="0" w:line="280" w:lineRule="atLeast"/>
        <w:ind w:firstLine="720"/>
        <w:jc w:val="both"/>
        <w:rPr>
          <w:rFonts w:ascii="Times New Roman" w:eastAsia="Times New Roman" w:hAnsi="Times New Roman"/>
          <w:sz w:val="28"/>
          <w:szCs w:val="28"/>
        </w:rPr>
      </w:pPr>
      <w:r w:rsidRPr="0019274E">
        <w:rPr>
          <w:rFonts w:ascii="Times New Roman" w:eastAsia="Times New Roman" w:hAnsi="Times New Roman"/>
          <w:sz w:val="28"/>
          <w:szCs w:val="28"/>
        </w:rPr>
        <w:t>Doanh thu năm 201</w:t>
      </w:r>
      <w:r>
        <w:rPr>
          <w:rFonts w:ascii="Times New Roman" w:eastAsia="Times New Roman" w:hAnsi="Times New Roman"/>
          <w:sz w:val="28"/>
          <w:szCs w:val="28"/>
        </w:rPr>
        <w:t>1</w:t>
      </w:r>
      <w:r w:rsidRPr="0019274E">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19274E">
        <w:rPr>
          <w:rFonts w:ascii="Times New Roman" w:eastAsia="Times New Roman" w:hAnsi="Times New Roman"/>
          <w:sz w:val="28"/>
          <w:szCs w:val="28"/>
        </w:rPr>
        <w:t xml:space="preserve"> </w:t>
      </w:r>
      <w:r>
        <w:rPr>
          <w:rFonts w:ascii="Times New Roman" w:eastAsia="Times New Roman" w:hAnsi="Times New Roman"/>
          <w:sz w:val="28"/>
          <w:szCs w:val="28"/>
        </w:rPr>
        <w:t>318,320</w:t>
      </w:r>
      <w:r w:rsidRPr="0019274E">
        <w:rPr>
          <w:rFonts w:ascii="Times New Roman" w:eastAsia="Times New Roman" w:hAnsi="Times New Roman"/>
          <w:sz w:val="28"/>
          <w:szCs w:val="28"/>
        </w:rPr>
        <w:t xml:space="preserve"> tỷ đồng.</w:t>
      </w:r>
    </w:p>
    <w:p w:rsidR="007F1BD5" w:rsidRPr="0019274E" w:rsidRDefault="007F1BD5" w:rsidP="00F235DD">
      <w:pPr>
        <w:spacing w:after="0" w:line="280" w:lineRule="atLeast"/>
        <w:ind w:firstLine="720"/>
        <w:jc w:val="both"/>
        <w:rPr>
          <w:rFonts w:ascii="Times New Roman" w:eastAsia="Times New Roman" w:hAnsi="Times New Roman"/>
          <w:sz w:val="28"/>
          <w:szCs w:val="28"/>
        </w:rPr>
      </w:pPr>
      <w:r w:rsidRPr="0019274E">
        <w:rPr>
          <w:rFonts w:ascii="Times New Roman" w:eastAsia="Times New Roman" w:hAnsi="Times New Roman"/>
          <w:sz w:val="28"/>
          <w:szCs w:val="28"/>
        </w:rPr>
        <w:t xml:space="preserve">Lợi nhuận trước thuế              </w:t>
      </w:r>
      <w:r>
        <w:rPr>
          <w:rFonts w:ascii="Times New Roman" w:eastAsia="Times New Roman" w:hAnsi="Times New Roman"/>
          <w:sz w:val="28"/>
          <w:szCs w:val="28"/>
        </w:rPr>
        <w:t xml:space="preserve"> </w:t>
      </w:r>
      <w:r w:rsidRPr="0019274E">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19274E">
        <w:rPr>
          <w:rFonts w:ascii="Times New Roman" w:eastAsia="Times New Roman" w:hAnsi="Times New Roman"/>
          <w:sz w:val="28"/>
          <w:szCs w:val="28"/>
        </w:rPr>
        <w:t xml:space="preserve">   </w:t>
      </w:r>
      <w:r>
        <w:rPr>
          <w:rFonts w:ascii="Times New Roman" w:eastAsia="Times New Roman" w:hAnsi="Times New Roman"/>
          <w:sz w:val="28"/>
          <w:szCs w:val="28"/>
        </w:rPr>
        <w:t>19,260</w:t>
      </w:r>
      <w:r w:rsidRPr="0019274E">
        <w:rPr>
          <w:rFonts w:ascii="Times New Roman" w:eastAsia="Times New Roman" w:hAnsi="Times New Roman"/>
          <w:sz w:val="28"/>
          <w:szCs w:val="28"/>
        </w:rPr>
        <w:t xml:space="preserve"> tỷ đồng. </w:t>
      </w:r>
    </w:p>
    <w:p w:rsidR="007F1BD5" w:rsidRPr="0019274E" w:rsidRDefault="007F1BD5" w:rsidP="00F235DD">
      <w:pPr>
        <w:spacing w:after="0" w:line="280" w:lineRule="atLeast"/>
        <w:ind w:firstLine="720"/>
        <w:jc w:val="both"/>
        <w:rPr>
          <w:rFonts w:ascii="Times New Roman" w:eastAsia="Times New Roman" w:hAnsi="Times New Roman"/>
          <w:sz w:val="28"/>
          <w:szCs w:val="28"/>
        </w:rPr>
      </w:pPr>
      <w:r w:rsidRPr="0019274E">
        <w:rPr>
          <w:rFonts w:ascii="Times New Roman" w:eastAsia="Times New Roman" w:hAnsi="Times New Roman"/>
          <w:sz w:val="28"/>
          <w:szCs w:val="28"/>
        </w:rPr>
        <w:t xml:space="preserve">Lợi nhuận </w:t>
      </w:r>
      <w:r>
        <w:rPr>
          <w:rFonts w:ascii="Times New Roman" w:eastAsia="Times New Roman" w:hAnsi="Times New Roman"/>
          <w:sz w:val="28"/>
          <w:szCs w:val="28"/>
        </w:rPr>
        <w:t>sau</w:t>
      </w:r>
      <w:r w:rsidRPr="0019274E">
        <w:rPr>
          <w:rFonts w:ascii="Times New Roman" w:eastAsia="Times New Roman" w:hAnsi="Times New Roman"/>
          <w:sz w:val="28"/>
          <w:szCs w:val="28"/>
        </w:rPr>
        <w:t xml:space="preserve"> thuế                  </w:t>
      </w:r>
      <w:r>
        <w:rPr>
          <w:rFonts w:ascii="Times New Roman" w:eastAsia="Times New Roman" w:hAnsi="Times New Roman"/>
          <w:sz w:val="28"/>
          <w:szCs w:val="28"/>
        </w:rPr>
        <w:t xml:space="preserve">     </w:t>
      </w:r>
      <w:r w:rsidRPr="0019274E">
        <w:rPr>
          <w:rFonts w:ascii="Times New Roman" w:eastAsia="Times New Roman" w:hAnsi="Times New Roman"/>
          <w:sz w:val="28"/>
          <w:szCs w:val="28"/>
        </w:rPr>
        <w:t xml:space="preserve">   </w:t>
      </w:r>
      <w:r>
        <w:rPr>
          <w:rFonts w:ascii="Times New Roman" w:eastAsia="Times New Roman" w:hAnsi="Times New Roman"/>
          <w:sz w:val="28"/>
          <w:szCs w:val="28"/>
        </w:rPr>
        <w:t>15,702</w:t>
      </w:r>
      <w:r w:rsidRPr="0019274E">
        <w:rPr>
          <w:rFonts w:ascii="Times New Roman" w:eastAsia="Times New Roman" w:hAnsi="Times New Roman"/>
          <w:sz w:val="28"/>
          <w:szCs w:val="28"/>
        </w:rPr>
        <w:t xml:space="preserve"> tỷ đồng. </w:t>
      </w:r>
    </w:p>
    <w:p w:rsidR="007F1BD5" w:rsidRPr="0019274E" w:rsidRDefault="007F1BD5" w:rsidP="00F235DD">
      <w:pPr>
        <w:spacing w:after="0" w:line="280" w:lineRule="atLeast"/>
        <w:ind w:firstLine="720"/>
        <w:jc w:val="both"/>
        <w:rPr>
          <w:rFonts w:ascii="Times New Roman" w:eastAsia="Times New Roman" w:hAnsi="Times New Roman"/>
          <w:sz w:val="28"/>
          <w:szCs w:val="28"/>
        </w:rPr>
      </w:pPr>
      <w:r w:rsidRPr="0019274E">
        <w:rPr>
          <w:rFonts w:ascii="Times New Roman" w:eastAsia="Times New Roman" w:hAnsi="Times New Roman"/>
          <w:sz w:val="28"/>
          <w:szCs w:val="28"/>
        </w:rPr>
        <w:t xml:space="preserve">Trích lập các quỹ                        </w:t>
      </w:r>
      <w:r>
        <w:rPr>
          <w:rFonts w:ascii="Times New Roman" w:eastAsia="Times New Roman" w:hAnsi="Times New Roman"/>
          <w:sz w:val="28"/>
          <w:szCs w:val="28"/>
        </w:rPr>
        <w:t xml:space="preserve">  </w:t>
      </w:r>
      <w:r w:rsidRPr="0019274E">
        <w:rPr>
          <w:rFonts w:ascii="Times New Roman" w:eastAsia="Times New Roman" w:hAnsi="Times New Roman"/>
          <w:sz w:val="28"/>
          <w:szCs w:val="28"/>
        </w:rPr>
        <w:t xml:space="preserve">      3,</w:t>
      </w:r>
      <w:r>
        <w:rPr>
          <w:rFonts w:ascii="Times New Roman" w:eastAsia="Times New Roman" w:hAnsi="Times New Roman"/>
          <w:sz w:val="28"/>
          <w:szCs w:val="28"/>
        </w:rPr>
        <w:t>925</w:t>
      </w:r>
      <w:r w:rsidRPr="0019274E">
        <w:rPr>
          <w:rFonts w:ascii="Times New Roman" w:eastAsia="Times New Roman" w:hAnsi="Times New Roman"/>
          <w:sz w:val="28"/>
          <w:szCs w:val="28"/>
        </w:rPr>
        <w:t xml:space="preserve"> tỷ đồng.</w:t>
      </w:r>
    </w:p>
    <w:p w:rsidR="007F1BD5" w:rsidRPr="0019274E" w:rsidRDefault="007F1BD5" w:rsidP="00F235DD">
      <w:pPr>
        <w:spacing w:after="0" w:line="280" w:lineRule="atLeast"/>
        <w:ind w:firstLine="720"/>
        <w:jc w:val="both"/>
        <w:rPr>
          <w:rFonts w:ascii="Times New Roman" w:eastAsia="Times New Roman" w:hAnsi="Times New Roman"/>
          <w:sz w:val="28"/>
          <w:szCs w:val="28"/>
        </w:rPr>
      </w:pPr>
      <w:r w:rsidRPr="0019274E">
        <w:rPr>
          <w:rFonts w:ascii="Times New Roman" w:eastAsia="Times New Roman" w:hAnsi="Times New Roman"/>
          <w:sz w:val="28"/>
          <w:szCs w:val="28"/>
        </w:rPr>
        <w:t>Phân phối cổ tức năm 201</w:t>
      </w:r>
      <w:r>
        <w:rPr>
          <w:rFonts w:ascii="Times New Roman" w:eastAsia="Times New Roman" w:hAnsi="Times New Roman"/>
          <w:sz w:val="28"/>
          <w:szCs w:val="28"/>
        </w:rPr>
        <w:t>1</w:t>
      </w:r>
      <w:r w:rsidRPr="0019274E">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19274E">
        <w:rPr>
          <w:rFonts w:ascii="Times New Roman" w:eastAsia="Times New Roman" w:hAnsi="Times New Roman"/>
          <w:sz w:val="28"/>
          <w:szCs w:val="28"/>
        </w:rPr>
        <w:t xml:space="preserve">       18 % Vốn thực góp.</w:t>
      </w:r>
    </w:p>
    <w:p w:rsidR="007F1BD5" w:rsidRPr="0019274E" w:rsidRDefault="007F1BD5" w:rsidP="00F235DD">
      <w:pPr>
        <w:spacing w:after="0" w:line="280" w:lineRule="atLeast"/>
        <w:ind w:firstLine="720"/>
        <w:jc w:val="both"/>
        <w:rPr>
          <w:rFonts w:ascii="Times New Roman" w:eastAsia="Times New Roman" w:hAnsi="Times New Roman"/>
          <w:sz w:val="28"/>
          <w:szCs w:val="28"/>
        </w:rPr>
      </w:pPr>
      <w:r w:rsidRPr="0019274E">
        <w:rPr>
          <w:rFonts w:ascii="Times New Roman" w:eastAsia="Times New Roman" w:hAnsi="Times New Roman"/>
          <w:sz w:val="28"/>
          <w:szCs w:val="28"/>
        </w:rPr>
        <w:t xml:space="preserve">Thu nhập người lao động:                </w:t>
      </w:r>
      <w:r>
        <w:rPr>
          <w:rFonts w:ascii="Times New Roman" w:eastAsia="Times New Roman" w:hAnsi="Times New Roman"/>
          <w:sz w:val="28"/>
          <w:szCs w:val="28"/>
        </w:rPr>
        <w:t>6,107</w:t>
      </w:r>
      <w:r w:rsidRPr="0019274E">
        <w:rPr>
          <w:rFonts w:ascii="Times New Roman" w:eastAsia="Times New Roman" w:hAnsi="Times New Roman"/>
          <w:sz w:val="28"/>
          <w:szCs w:val="28"/>
        </w:rPr>
        <w:t>triệu đồng/ người /tháng.</w:t>
      </w:r>
    </w:p>
    <w:p w:rsidR="007F1BD5" w:rsidRPr="0019274E" w:rsidRDefault="007F1BD5" w:rsidP="00F235DD">
      <w:pPr>
        <w:spacing w:before="120" w:after="0" w:line="280" w:lineRule="atLeast"/>
        <w:jc w:val="both"/>
        <w:rPr>
          <w:rFonts w:ascii="Times New Roman" w:eastAsia="Times New Roman" w:hAnsi="Times New Roman"/>
          <w:b/>
          <w:sz w:val="28"/>
          <w:szCs w:val="28"/>
        </w:rPr>
      </w:pPr>
      <w:r w:rsidRPr="0019274E">
        <w:rPr>
          <w:rFonts w:ascii="Times New Roman" w:eastAsia="Times New Roman" w:hAnsi="Times New Roman"/>
          <w:b/>
          <w:sz w:val="28"/>
          <w:szCs w:val="28"/>
        </w:rPr>
        <w:t>+ Thông qua kế hoạch sản xuất kinh doanh và các hoạt động của Công ty năm 201</w:t>
      </w:r>
      <w:r>
        <w:rPr>
          <w:rFonts w:ascii="Times New Roman" w:eastAsia="Times New Roman" w:hAnsi="Times New Roman"/>
          <w:b/>
          <w:sz w:val="28"/>
          <w:szCs w:val="28"/>
        </w:rPr>
        <w:t>2</w:t>
      </w:r>
      <w:r w:rsidRPr="0019274E">
        <w:rPr>
          <w:rFonts w:ascii="Times New Roman" w:eastAsia="Times New Roman" w:hAnsi="Times New Roman"/>
          <w:b/>
          <w:sz w:val="28"/>
          <w:szCs w:val="28"/>
        </w:rPr>
        <w:t xml:space="preserve"> với các nội dung chủ yếu sau: </w:t>
      </w:r>
    </w:p>
    <w:p w:rsidR="007F1BD5" w:rsidRPr="0019274E" w:rsidRDefault="007F1BD5" w:rsidP="00F235DD">
      <w:pPr>
        <w:spacing w:after="0" w:line="280" w:lineRule="atLeast"/>
        <w:ind w:firstLine="720"/>
        <w:jc w:val="both"/>
        <w:rPr>
          <w:rFonts w:ascii="Times New Roman" w:eastAsia="Times New Roman" w:hAnsi="Times New Roman"/>
          <w:sz w:val="28"/>
          <w:szCs w:val="28"/>
        </w:rPr>
      </w:pPr>
      <w:r w:rsidRPr="0019274E">
        <w:rPr>
          <w:rFonts w:ascii="Times New Roman" w:eastAsia="Times New Roman" w:hAnsi="Times New Roman"/>
          <w:sz w:val="28"/>
          <w:szCs w:val="28"/>
        </w:rPr>
        <w:t>Giá trị sản lượng năm 201</w:t>
      </w:r>
      <w:r>
        <w:rPr>
          <w:rFonts w:ascii="Times New Roman" w:eastAsia="Times New Roman" w:hAnsi="Times New Roman"/>
          <w:sz w:val="28"/>
          <w:szCs w:val="28"/>
        </w:rPr>
        <w:t>2</w:t>
      </w:r>
      <w:r w:rsidRPr="0019274E">
        <w:rPr>
          <w:rFonts w:ascii="Times New Roman" w:eastAsia="Times New Roman" w:hAnsi="Times New Roman"/>
          <w:sz w:val="28"/>
          <w:szCs w:val="28"/>
        </w:rPr>
        <w:t>:                          3</w:t>
      </w:r>
      <w:r>
        <w:rPr>
          <w:rFonts w:ascii="Times New Roman" w:eastAsia="Times New Roman" w:hAnsi="Times New Roman"/>
          <w:sz w:val="28"/>
          <w:szCs w:val="28"/>
        </w:rPr>
        <w:t>9</w:t>
      </w:r>
      <w:r w:rsidRPr="0019274E">
        <w:rPr>
          <w:rFonts w:ascii="Times New Roman" w:eastAsia="Times New Roman" w:hAnsi="Times New Roman"/>
          <w:sz w:val="28"/>
          <w:szCs w:val="28"/>
        </w:rPr>
        <w:t>3</w:t>
      </w:r>
      <w:r>
        <w:rPr>
          <w:rFonts w:ascii="Times New Roman" w:eastAsia="Times New Roman" w:hAnsi="Times New Roman"/>
          <w:sz w:val="28"/>
          <w:szCs w:val="28"/>
        </w:rPr>
        <w:t>,5</w:t>
      </w:r>
      <w:r w:rsidRPr="0019274E">
        <w:rPr>
          <w:rFonts w:ascii="Times New Roman" w:eastAsia="Times New Roman" w:hAnsi="Times New Roman"/>
          <w:sz w:val="28"/>
          <w:szCs w:val="28"/>
        </w:rPr>
        <w:t xml:space="preserve"> tỷ đồng. </w:t>
      </w:r>
    </w:p>
    <w:p w:rsidR="007F1BD5" w:rsidRPr="0019274E" w:rsidRDefault="007F1BD5" w:rsidP="00F235DD">
      <w:pPr>
        <w:spacing w:after="0" w:line="280" w:lineRule="atLeast"/>
        <w:ind w:firstLine="720"/>
        <w:jc w:val="both"/>
        <w:rPr>
          <w:rFonts w:ascii="Times New Roman" w:eastAsia="Times New Roman" w:hAnsi="Times New Roman"/>
          <w:sz w:val="28"/>
          <w:szCs w:val="28"/>
        </w:rPr>
      </w:pPr>
      <w:r w:rsidRPr="0019274E">
        <w:rPr>
          <w:rFonts w:ascii="Times New Roman" w:eastAsia="Times New Roman" w:hAnsi="Times New Roman"/>
          <w:sz w:val="28"/>
          <w:szCs w:val="28"/>
        </w:rPr>
        <w:t>Doanh thu năm201</w:t>
      </w:r>
      <w:r>
        <w:rPr>
          <w:rFonts w:ascii="Times New Roman" w:eastAsia="Times New Roman" w:hAnsi="Times New Roman"/>
          <w:sz w:val="28"/>
          <w:szCs w:val="28"/>
        </w:rPr>
        <w:t>2</w:t>
      </w:r>
      <w:r w:rsidRPr="0019274E">
        <w:rPr>
          <w:rFonts w:ascii="Times New Roman" w:eastAsia="Times New Roman" w:hAnsi="Times New Roman"/>
          <w:sz w:val="28"/>
          <w:szCs w:val="28"/>
        </w:rPr>
        <w:t xml:space="preserve">:                                      </w:t>
      </w:r>
      <w:r>
        <w:rPr>
          <w:rFonts w:ascii="Times New Roman" w:eastAsia="Times New Roman" w:hAnsi="Times New Roman"/>
          <w:sz w:val="28"/>
          <w:szCs w:val="28"/>
        </w:rPr>
        <w:t>350</w:t>
      </w:r>
      <w:r w:rsidRPr="0019274E">
        <w:rPr>
          <w:rFonts w:ascii="Times New Roman" w:eastAsia="Times New Roman" w:hAnsi="Times New Roman"/>
          <w:sz w:val="28"/>
          <w:szCs w:val="28"/>
        </w:rPr>
        <w:t xml:space="preserve"> tỷ đồng. </w:t>
      </w:r>
    </w:p>
    <w:p w:rsidR="007F1BD5" w:rsidRPr="0019274E" w:rsidRDefault="007F1BD5" w:rsidP="00F235DD">
      <w:pPr>
        <w:spacing w:after="0" w:line="280" w:lineRule="atLeast"/>
        <w:ind w:firstLine="720"/>
        <w:jc w:val="both"/>
        <w:rPr>
          <w:rFonts w:ascii="Times New Roman" w:eastAsia="Times New Roman" w:hAnsi="Times New Roman"/>
          <w:sz w:val="28"/>
          <w:szCs w:val="28"/>
        </w:rPr>
      </w:pPr>
      <w:r w:rsidRPr="0019274E">
        <w:rPr>
          <w:rFonts w:ascii="Times New Roman" w:eastAsia="Times New Roman" w:hAnsi="Times New Roman"/>
          <w:sz w:val="28"/>
          <w:szCs w:val="28"/>
        </w:rPr>
        <w:t>Lợi nhuận trước thuế :                                     21,5 tỷ đồng.</w:t>
      </w:r>
    </w:p>
    <w:p w:rsidR="007F1BD5" w:rsidRPr="0019274E" w:rsidRDefault="007F1BD5" w:rsidP="00F235DD">
      <w:pPr>
        <w:spacing w:after="0" w:line="280" w:lineRule="atLeast"/>
        <w:ind w:firstLine="720"/>
        <w:jc w:val="both"/>
        <w:rPr>
          <w:rFonts w:ascii="Times New Roman" w:eastAsia="Times New Roman" w:hAnsi="Times New Roman"/>
          <w:sz w:val="28"/>
          <w:szCs w:val="28"/>
        </w:rPr>
      </w:pPr>
      <w:r w:rsidRPr="0019274E">
        <w:rPr>
          <w:rFonts w:ascii="Times New Roman" w:eastAsia="Times New Roman" w:hAnsi="Times New Roman"/>
          <w:sz w:val="28"/>
          <w:szCs w:val="28"/>
        </w:rPr>
        <w:t>Cổ tức cho cổ đông năm201</w:t>
      </w:r>
      <w:r>
        <w:rPr>
          <w:rFonts w:ascii="Times New Roman" w:eastAsia="Times New Roman" w:hAnsi="Times New Roman"/>
          <w:sz w:val="28"/>
          <w:szCs w:val="28"/>
        </w:rPr>
        <w:t>2</w:t>
      </w:r>
      <w:r w:rsidRPr="0019274E">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19274E">
        <w:rPr>
          <w:rFonts w:ascii="Times New Roman" w:eastAsia="Times New Roman" w:hAnsi="Times New Roman"/>
          <w:sz w:val="28"/>
          <w:szCs w:val="28"/>
        </w:rPr>
        <w:t xml:space="preserve">    17% đến 18%. </w:t>
      </w:r>
    </w:p>
    <w:p w:rsidR="007F1BD5" w:rsidRPr="0019274E" w:rsidRDefault="007F1BD5" w:rsidP="00F235DD">
      <w:pPr>
        <w:spacing w:after="0" w:line="280" w:lineRule="atLeast"/>
        <w:ind w:firstLine="720"/>
        <w:jc w:val="both"/>
        <w:rPr>
          <w:rFonts w:ascii="Times New Roman" w:eastAsia="Times New Roman" w:hAnsi="Times New Roman"/>
          <w:sz w:val="28"/>
          <w:szCs w:val="28"/>
        </w:rPr>
      </w:pPr>
      <w:r w:rsidRPr="0019274E">
        <w:rPr>
          <w:rFonts w:ascii="Times New Roman" w:eastAsia="Times New Roman" w:hAnsi="Times New Roman"/>
          <w:sz w:val="28"/>
          <w:szCs w:val="28"/>
        </w:rPr>
        <w:t xml:space="preserve">Thu nhập người lao động:                      </w:t>
      </w:r>
      <w:r>
        <w:rPr>
          <w:rFonts w:ascii="Times New Roman" w:eastAsia="Times New Roman" w:hAnsi="Times New Roman"/>
          <w:sz w:val="28"/>
          <w:szCs w:val="28"/>
        </w:rPr>
        <w:t xml:space="preserve">  </w:t>
      </w:r>
      <w:r w:rsidRPr="0019274E">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19274E">
        <w:rPr>
          <w:rFonts w:ascii="Times New Roman" w:eastAsia="Times New Roman" w:hAnsi="Times New Roman"/>
          <w:sz w:val="28"/>
          <w:szCs w:val="28"/>
        </w:rPr>
        <w:t xml:space="preserve">   </w:t>
      </w:r>
      <w:r>
        <w:rPr>
          <w:rFonts w:ascii="Times New Roman" w:eastAsia="Times New Roman" w:hAnsi="Times New Roman"/>
          <w:sz w:val="28"/>
          <w:szCs w:val="28"/>
        </w:rPr>
        <w:t>6</w:t>
      </w:r>
      <w:r w:rsidRPr="0019274E">
        <w:rPr>
          <w:rFonts w:ascii="Times New Roman" w:eastAsia="Times New Roman" w:hAnsi="Times New Roman"/>
          <w:sz w:val="28"/>
          <w:szCs w:val="28"/>
        </w:rPr>
        <w:t>,5 triệu đồng/</w:t>
      </w:r>
      <w:r>
        <w:rPr>
          <w:rFonts w:ascii="Times New Roman" w:eastAsia="Times New Roman" w:hAnsi="Times New Roman"/>
          <w:sz w:val="28"/>
          <w:szCs w:val="28"/>
        </w:rPr>
        <w:t>người</w:t>
      </w:r>
      <w:r w:rsidRPr="0019274E">
        <w:rPr>
          <w:rFonts w:ascii="Times New Roman" w:eastAsia="Times New Roman" w:hAnsi="Times New Roman"/>
          <w:sz w:val="28"/>
          <w:szCs w:val="28"/>
        </w:rPr>
        <w:t>/tháng.</w:t>
      </w:r>
    </w:p>
    <w:p w:rsidR="007F1BD5" w:rsidRDefault="007F1BD5" w:rsidP="00F235DD">
      <w:pPr>
        <w:spacing w:after="0" w:line="280" w:lineRule="atLeast"/>
        <w:ind w:firstLine="720"/>
        <w:jc w:val="both"/>
        <w:rPr>
          <w:rFonts w:ascii="Times New Roman" w:eastAsia="Times New Roman" w:hAnsi="Times New Roman"/>
          <w:sz w:val="28"/>
          <w:szCs w:val="28"/>
        </w:rPr>
      </w:pPr>
      <w:r w:rsidRPr="0019274E">
        <w:rPr>
          <w:rFonts w:ascii="Times New Roman" w:eastAsia="Times New Roman" w:hAnsi="Times New Roman"/>
          <w:sz w:val="28"/>
          <w:szCs w:val="28"/>
        </w:rPr>
        <w:lastRenderedPageBreak/>
        <w:t>Thông qua các mục tiêu đầu tư năm 201</w:t>
      </w:r>
      <w:r>
        <w:rPr>
          <w:rFonts w:ascii="Times New Roman" w:eastAsia="Times New Roman" w:hAnsi="Times New Roman"/>
          <w:sz w:val="28"/>
          <w:szCs w:val="28"/>
        </w:rPr>
        <w:t>2 từ 25 – 30 tỷ đồng</w:t>
      </w:r>
      <w:r w:rsidRPr="0019274E">
        <w:rPr>
          <w:rFonts w:ascii="Times New Roman" w:eastAsia="Times New Roman" w:hAnsi="Times New Roman"/>
          <w:sz w:val="28"/>
          <w:szCs w:val="28"/>
        </w:rPr>
        <w:t>.</w:t>
      </w:r>
    </w:p>
    <w:p w:rsidR="007F1BD5" w:rsidRPr="004853AD" w:rsidRDefault="007F1BD5" w:rsidP="00F235DD">
      <w:pPr>
        <w:spacing w:before="120" w:after="0" w:line="280" w:lineRule="atLeast"/>
        <w:rPr>
          <w:rFonts w:ascii="Times New Roman" w:eastAsia="Times New Roman" w:hAnsi="Times New Roman"/>
          <w:b/>
          <w:sz w:val="28"/>
          <w:szCs w:val="28"/>
        </w:rPr>
      </w:pPr>
      <w:r w:rsidRPr="004853AD">
        <w:rPr>
          <w:rFonts w:ascii="Times New Roman" w:eastAsia="Times New Roman" w:hAnsi="Times New Roman"/>
          <w:b/>
          <w:sz w:val="28"/>
          <w:szCs w:val="28"/>
        </w:rPr>
        <w:t>+ Thông qua phương án chia cổ tức và trích lập quỹ từ lợi nhuận năm 2011cuả công ty.</w:t>
      </w:r>
    </w:p>
    <w:p w:rsidR="007F1BD5" w:rsidRDefault="007F1BD5" w:rsidP="00F235DD">
      <w:pPr>
        <w:spacing w:after="0" w:line="280" w:lineRule="atLeast"/>
        <w:jc w:val="both"/>
        <w:rPr>
          <w:rFonts w:ascii="Times New Roman" w:eastAsia="Times New Roman" w:hAnsi="Times New Roman"/>
          <w:sz w:val="28"/>
          <w:szCs w:val="28"/>
        </w:rPr>
      </w:pPr>
      <w:r>
        <w:rPr>
          <w:rFonts w:ascii="Times New Roman" w:eastAsia="Times New Roman" w:hAnsi="Times New Roman"/>
          <w:sz w:val="28"/>
          <w:szCs w:val="28"/>
        </w:rPr>
        <w:tab/>
        <w:t xml:space="preserve">Lợi nhuận sau thuế thu nhập Doanh nghiệp:   </w:t>
      </w:r>
      <w:r w:rsidR="00AA42A0">
        <w:rPr>
          <w:rFonts w:ascii="Times New Roman" w:eastAsia="Times New Roman" w:hAnsi="Times New Roman"/>
          <w:sz w:val="28"/>
          <w:szCs w:val="28"/>
        </w:rPr>
        <w:t xml:space="preserve">            </w:t>
      </w:r>
      <w:r>
        <w:rPr>
          <w:rFonts w:ascii="Times New Roman" w:eastAsia="Times New Roman" w:hAnsi="Times New Roman"/>
          <w:sz w:val="28"/>
          <w:szCs w:val="28"/>
        </w:rPr>
        <w:t xml:space="preserve"> 15.702.129.672đ</w:t>
      </w:r>
    </w:p>
    <w:p w:rsidR="007F1BD5" w:rsidRDefault="007F1BD5" w:rsidP="00F235DD">
      <w:pPr>
        <w:spacing w:after="0" w:line="280" w:lineRule="atLeast"/>
        <w:jc w:val="both"/>
        <w:rPr>
          <w:rFonts w:ascii="Times New Roman" w:eastAsia="Times New Roman" w:hAnsi="Times New Roman"/>
          <w:sz w:val="28"/>
          <w:szCs w:val="28"/>
        </w:rPr>
      </w:pPr>
      <w:r>
        <w:rPr>
          <w:rFonts w:ascii="Times New Roman" w:eastAsia="Times New Roman" w:hAnsi="Times New Roman"/>
          <w:sz w:val="28"/>
          <w:szCs w:val="28"/>
        </w:rPr>
        <w:tab/>
        <w:t xml:space="preserve">Trả cổ tức cho cổ đông 18% bằng tiền mặt:    </w:t>
      </w:r>
      <w:r w:rsidR="00AA42A0">
        <w:rPr>
          <w:rFonts w:ascii="Times New Roman" w:eastAsia="Times New Roman" w:hAnsi="Times New Roman"/>
          <w:sz w:val="28"/>
          <w:szCs w:val="28"/>
        </w:rPr>
        <w:t xml:space="preserve">             </w:t>
      </w:r>
      <w:r>
        <w:rPr>
          <w:rFonts w:ascii="Times New Roman" w:eastAsia="Times New Roman" w:hAnsi="Times New Roman"/>
          <w:sz w:val="28"/>
          <w:szCs w:val="28"/>
        </w:rPr>
        <w:t>10.990.366.200đ</w:t>
      </w:r>
    </w:p>
    <w:p w:rsidR="007F1BD5" w:rsidRDefault="007F1BD5" w:rsidP="00F235DD">
      <w:pPr>
        <w:spacing w:after="0" w:line="280" w:lineRule="atLeast"/>
        <w:jc w:val="both"/>
        <w:rPr>
          <w:rFonts w:ascii="Times New Roman" w:eastAsia="Times New Roman" w:hAnsi="Times New Roman"/>
          <w:sz w:val="28"/>
          <w:szCs w:val="28"/>
        </w:rPr>
      </w:pPr>
      <w:r>
        <w:rPr>
          <w:rFonts w:ascii="Times New Roman" w:eastAsia="Times New Roman" w:hAnsi="Times New Roman"/>
          <w:sz w:val="28"/>
          <w:szCs w:val="28"/>
        </w:rPr>
        <w:tab/>
        <w:t xml:space="preserve">Trả thù lao cho HĐQT và Ban kiểm soát:           </w:t>
      </w:r>
      <w:r w:rsidR="00AA42A0">
        <w:rPr>
          <w:rFonts w:ascii="Times New Roman" w:eastAsia="Times New Roman" w:hAnsi="Times New Roman"/>
          <w:sz w:val="28"/>
          <w:szCs w:val="28"/>
        </w:rPr>
        <w:t xml:space="preserve">              </w:t>
      </w:r>
      <w:r>
        <w:rPr>
          <w:rFonts w:ascii="Times New Roman" w:eastAsia="Times New Roman" w:hAnsi="Times New Roman"/>
          <w:sz w:val="28"/>
          <w:szCs w:val="28"/>
        </w:rPr>
        <w:t>392.553.200đ</w:t>
      </w:r>
    </w:p>
    <w:p w:rsidR="007F1BD5" w:rsidRDefault="007F1BD5" w:rsidP="00F235DD">
      <w:pPr>
        <w:spacing w:after="0" w:line="280" w:lineRule="atLeast"/>
        <w:jc w:val="both"/>
        <w:rPr>
          <w:rFonts w:ascii="Times New Roman" w:eastAsia="Times New Roman" w:hAnsi="Times New Roman"/>
          <w:sz w:val="28"/>
          <w:szCs w:val="28"/>
        </w:rPr>
      </w:pPr>
      <w:r>
        <w:rPr>
          <w:rFonts w:ascii="Times New Roman" w:eastAsia="Times New Roman" w:hAnsi="Times New Roman"/>
          <w:sz w:val="28"/>
          <w:szCs w:val="28"/>
        </w:rPr>
        <w:tab/>
        <w:t>Trích lập các quỹ:</w:t>
      </w:r>
    </w:p>
    <w:p w:rsidR="007F1BD5" w:rsidRDefault="007F1BD5" w:rsidP="00F235DD">
      <w:pPr>
        <w:spacing w:after="0" w:line="280" w:lineRule="atLeast"/>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Dự phòng Tài chính 5%</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w:t>
      </w:r>
      <w:r w:rsidR="00AA42A0">
        <w:rPr>
          <w:rFonts w:ascii="Times New Roman" w:eastAsia="Times New Roman" w:hAnsi="Times New Roman"/>
          <w:sz w:val="28"/>
          <w:szCs w:val="28"/>
        </w:rPr>
        <w:t xml:space="preserve">                </w:t>
      </w:r>
      <w:r>
        <w:rPr>
          <w:rFonts w:ascii="Times New Roman" w:eastAsia="Times New Roman" w:hAnsi="Times New Roman"/>
          <w:sz w:val="28"/>
          <w:szCs w:val="28"/>
        </w:rPr>
        <w:t>785.106.484đ</w:t>
      </w:r>
    </w:p>
    <w:p w:rsidR="007F1BD5" w:rsidRDefault="007F1BD5" w:rsidP="00F235DD">
      <w:pPr>
        <w:spacing w:after="0" w:line="280" w:lineRule="atLeast"/>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Quỹ phát triển sản xuất 10%</w:t>
      </w:r>
      <w:r>
        <w:rPr>
          <w:rFonts w:ascii="Times New Roman" w:eastAsia="Times New Roman" w:hAnsi="Times New Roman"/>
          <w:sz w:val="28"/>
          <w:szCs w:val="28"/>
        </w:rPr>
        <w:tab/>
      </w:r>
      <w:r>
        <w:rPr>
          <w:rFonts w:ascii="Times New Roman" w:eastAsia="Times New Roman" w:hAnsi="Times New Roman"/>
          <w:sz w:val="28"/>
          <w:szCs w:val="28"/>
        </w:rPr>
        <w:tab/>
      </w:r>
      <w:r w:rsidR="00AA42A0">
        <w:rPr>
          <w:rFonts w:ascii="Times New Roman" w:eastAsia="Times New Roman" w:hAnsi="Times New Roman"/>
          <w:sz w:val="28"/>
          <w:szCs w:val="28"/>
        </w:rPr>
        <w:t xml:space="preserve">               </w:t>
      </w:r>
      <w:r>
        <w:rPr>
          <w:rFonts w:ascii="Times New Roman" w:eastAsia="Times New Roman" w:hAnsi="Times New Roman"/>
          <w:sz w:val="28"/>
          <w:szCs w:val="28"/>
        </w:rPr>
        <w:t>1.570.212.968đ</w:t>
      </w:r>
      <w:r>
        <w:rPr>
          <w:rFonts w:ascii="Times New Roman" w:eastAsia="Times New Roman" w:hAnsi="Times New Roman"/>
          <w:sz w:val="28"/>
          <w:szCs w:val="28"/>
        </w:rPr>
        <w:tab/>
      </w:r>
      <w:r>
        <w:rPr>
          <w:rFonts w:ascii="Times New Roman" w:eastAsia="Times New Roman" w:hAnsi="Times New Roman"/>
          <w:sz w:val="28"/>
          <w:szCs w:val="28"/>
        </w:rPr>
        <w:tab/>
      </w:r>
    </w:p>
    <w:p w:rsidR="007F1BD5" w:rsidRDefault="007F1BD5" w:rsidP="00F235DD">
      <w:pPr>
        <w:spacing w:after="0" w:line="280" w:lineRule="atLeast"/>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Quỹ khen thưởng, Phúc lợi 10%</w:t>
      </w:r>
      <w:r>
        <w:rPr>
          <w:rFonts w:ascii="Times New Roman" w:eastAsia="Times New Roman" w:hAnsi="Times New Roman"/>
          <w:sz w:val="28"/>
          <w:szCs w:val="28"/>
        </w:rPr>
        <w:tab/>
      </w:r>
      <w:r w:rsidR="00AA42A0">
        <w:rPr>
          <w:rFonts w:ascii="Times New Roman" w:eastAsia="Times New Roman" w:hAnsi="Times New Roman"/>
          <w:sz w:val="28"/>
          <w:szCs w:val="28"/>
        </w:rPr>
        <w:t xml:space="preserve">               </w:t>
      </w:r>
      <w:r>
        <w:rPr>
          <w:rFonts w:ascii="Times New Roman" w:eastAsia="Times New Roman" w:hAnsi="Times New Roman"/>
          <w:sz w:val="28"/>
          <w:szCs w:val="28"/>
        </w:rPr>
        <w:t>1.570.212.968đ</w:t>
      </w:r>
      <w:r>
        <w:rPr>
          <w:rFonts w:ascii="Times New Roman" w:eastAsia="Times New Roman" w:hAnsi="Times New Roman"/>
          <w:sz w:val="28"/>
          <w:szCs w:val="28"/>
        </w:rPr>
        <w:tab/>
      </w:r>
    </w:p>
    <w:p w:rsidR="007F1BD5" w:rsidRPr="00204CF9" w:rsidRDefault="007F1BD5" w:rsidP="00F235DD">
      <w:pPr>
        <w:spacing w:before="120" w:after="0" w:line="280" w:lineRule="atLeast"/>
        <w:rPr>
          <w:rFonts w:ascii="Times New Roman" w:eastAsia="Times New Roman" w:hAnsi="Times New Roman"/>
          <w:b/>
          <w:sz w:val="28"/>
          <w:szCs w:val="28"/>
        </w:rPr>
      </w:pPr>
      <w:r w:rsidRPr="00204CF9">
        <w:rPr>
          <w:rFonts w:ascii="Times New Roman" w:eastAsia="Times New Roman" w:hAnsi="Times New Roman"/>
          <w:b/>
          <w:sz w:val="28"/>
          <w:szCs w:val="28"/>
        </w:rPr>
        <w:t xml:space="preserve">+ Bầu Hội đồng quản trị và </w:t>
      </w:r>
      <w:r>
        <w:rPr>
          <w:rFonts w:ascii="Times New Roman" w:eastAsia="Times New Roman" w:hAnsi="Times New Roman"/>
          <w:b/>
          <w:sz w:val="28"/>
          <w:szCs w:val="28"/>
        </w:rPr>
        <w:t>B</w:t>
      </w:r>
      <w:r w:rsidRPr="00204CF9">
        <w:rPr>
          <w:rFonts w:ascii="Times New Roman" w:eastAsia="Times New Roman" w:hAnsi="Times New Roman"/>
          <w:b/>
          <w:sz w:val="28"/>
          <w:szCs w:val="28"/>
        </w:rPr>
        <w:t>an Kiểm soát nhiệm kỳ 2012 -2017 của Công ty cổ phần công trình 6.</w:t>
      </w:r>
    </w:p>
    <w:p w:rsidR="007F1BD5" w:rsidRPr="00204CF9" w:rsidRDefault="007F1BD5" w:rsidP="00F235DD">
      <w:pPr>
        <w:spacing w:after="0" w:line="280" w:lineRule="atLeast"/>
        <w:jc w:val="both"/>
        <w:rPr>
          <w:rFonts w:ascii="Times New Roman" w:eastAsia="Times New Roman" w:hAnsi="Times New Roman"/>
          <w:b/>
          <w:sz w:val="28"/>
          <w:szCs w:val="28"/>
        </w:rPr>
      </w:pPr>
      <w:r>
        <w:rPr>
          <w:rFonts w:ascii="Times New Roman" w:eastAsia="Times New Roman" w:hAnsi="Times New Roman"/>
          <w:sz w:val="28"/>
          <w:szCs w:val="28"/>
        </w:rPr>
        <w:tab/>
      </w:r>
      <w:r w:rsidRPr="00204CF9">
        <w:rPr>
          <w:rFonts w:ascii="Times New Roman" w:eastAsia="Times New Roman" w:hAnsi="Times New Roman"/>
          <w:b/>
          <w:sz w:val="28"/>
          <w:szCs w:val="28"/>
        </w:rPr>
        <w:t>*Hội đồng quản trị nhiệm kỳ 2012-2017:</w:t>
      </w:r>
    </w:p>
    <w:p w:rsidR="007F1BD5" w:rsidRDefault="007F1BD5" w:rsidP="00F235DD">
      <w:pPr>
        <w:spacing w:after="0" w:line="280" w:lineRule="atLeast"/>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Ông:    Lại Văn Quán</w:t>
      </w:r>
      <w:r>
        <w:rPr>
          <w:rFonts w:ascii="Times New Roman" w:eastAsia="Times New Roman" w:hAnsi="Times New Roman"/>
          <w:sz w:val="28"/>
          <w:szCs w:val="28"/>
        </w:rPr>
        <w:tab/>
      </w:r>
      <w:r>
        <w:rPr>
          <w:rFonts w:ascii="Times New Roman" w:eastAsia="Times New Roman" w:hAnsi="Times New Roman"/>
          <w:sz w:val="28"/>
          <w:szCs w:val="28"/>
        </w:rPr>
        <w:tab/>
      </w:r>
      <w:r w:rsidR="00AA42A0">
        <w:rPr>
          <w:rFonts w:ascii="Times New Roman" w:eastAsia="Times New Roman" w:hAnsi="Times New Roman"/>
          <w:sz w:val="28"/>
          <w:szCs w:val="28"/>
        </w:rPr>
        <w:t xml:space="preserve">               </w:t>
      </w:r>
      <w:r>
        <w:rPr>
          <w:rFonts w:ascii="Times New Roman" w:eastAsia="Times New Roman" w:hAnsi="Times New Roman"/>
          <w:sz w:val="28"/>
          <w:szCs w:val="28"/>
        </w:rPr>
        <w:t>Chủ tịch HĐQT</w:t>
      </w:r>
    </w:p>
    <w:p w:rsidR="007F1BD5" w:rsidRDefault="007F1BD5" w:rsidP="00F235DD">
      <w:pPr>
        <w:spacing w:after="0" w:line="280" w:lineRule="atLeast"/>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Ông:    Trần Hữu Hưng</w:t>
      </w:r>
      <w:r>
        <w:rPr>
          <w:rFonts w:ascii="Times New Roman" w:eastAsia="Times New Roman" w:hAnsi="Times New Roman"/>
          <w:sz w:val="28"/>
          <w:szCs w:val="28"/>
        </w:rPr>
        <w:tab/>
      </w:r>
      <w:r>
        <w:rPr>
          <w:rFonts w:ascii="Times New Roman" w:eastAsia="Times New Roman" w:hAnsi="Times New Roman"/>
          <w:sz w:val="28"/>
          <w:szCs w:val="28"/>
        </w:rPr>
        <w:tab/>
      </w:r>
      <w:r w:rsidR="00AA42A0">
        <w:rPr>
          <w:rFonts w:ascii="Times New Roman" w:eastAsia="Times New Roman" w:hAnsi="Times New Roman"/>
          <w:sz w:val="28"/>
          <w:szCs w:val="28"/>
        </w:rPr>
        <w:t xml:space="preserve">               </w:t>
      </w:r>
      <w:r>
        <w:rPr>
          <w:rFonts w:ascii="Times New Roman" w:eastAsia="Times New Roman" w:hAnsi="Times New Roman"/>
          <w:sz w:val="28"/>
          <w:szCs w:val="28"/>
        </w:rPr>
        <w:t>Ủy viên HĐQT</w:t>
      </w:r>
    </w:p>
    <w:p w:rsidR="007F1BD5" w:rsidRDefault="007F1BD5" w:rsidP="00F235DD">
      <w:pPr>
        <w:spacing w:after="0" w:line="280" w:lineRule="atLeast"/>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Ông:    Phạm Xuân Huy</w:t>
      </w:r>
      <w:r>
        <w:rPr>
          <w:rFonts w:ascii="Times New Roman" w:eastAsia="Times New Roman" w:hAnsi="Times New Roman"/>
          <w:sz w:val="28"/>
          <w:szCs w:val="28"/>
        </w:rPr>
        <w:tab/>
      </w:r>
      <w:r>
        <w:rPr>
          <w:rFonts w:ascii="Times New Roman" w:eastAsia="Times New Roman" w:hAnsi="Times New Roman"/>
          <w:sz w:val="28"/>
          <w:szCs w:val="28"/>
        </w:rPr>
        <w:tab/>
      </w:r>
      <w:r w:rsidR="00AA42A0">
        <w:rPr>
          <w:rFonts w:ascii="Times New Roman" w:eastAsia="Times New Roman" w:hAnsi="Times New Roman"/>
          <w:sz w:val="28"/>
          <w:szCs w:val="28"/>
        </w:rPr>
        <w:t xml:space="preserve">               </w:t>
      </w:r>
      <w:r>
        <w:rPr>
          <w:rFonts w:ascii="Times New Roman" w:eastAsia="Times New Roman" w:hAnsi="Times New Roman"/>
          <w:sz w:val="28"/>
          <w:szCs w:val="28"/>
        </w:rPr>
        <w:t>Ủy viên HĐQT</w:t>
      </w:r>
    </w:p>
    <w:p w:rsidR="007F1BD5" w:rsidRDefault="007F1BD5" w:rsidP="00F235DD">
      <w:pPr>
        <w:spacing w:after="0" w:line="280" w:lineRule="atLeast"/>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Ông:    Phan Anh Tuấn</w:t>
      </w:r>
      <w:r w:rsidRPr="00204CF9">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eastAsia="Times New Roman" w:hAnsi="Times New Roman"/>
          <w:sz w:val="28"/>
          <w:szCs w:val="28"/>
        </w:rPr>
        <w:tab/>
      </w:r>
      <w:r w:rsidR="00AA42A0">
        <w:rPr>
          <w:rFonts w:ascii="Times New Roman" w:eastAsia="Times New Roman" w:hAnsi="Times New Roman"/>
          <w:sz w:val="28"/>
          <w:szCs w:val="28"/>
        </w:rPr>
        <w:t xml:space="preserve">               </w:t>
      </w:r>
      <w:r>
        <w:rPr>
          <w:rFonts w:ascii="Times New Roman" w:eastAsia="Times New Roman" w:hAnsi="Times New Roman"/>
          <w:sz w:val="28"/>
          <w:szCs w:val="28"/>
        </w:rPr>
        <w:t>Ủy viên HĐQT</w:t>
      </w:r>
    </w:p>
    <w:p w:rsidR="007F1BD5" w:rsidRDefault="007F1BD5" w:rsidP="00F235DD">
      <w:pPr>
        <w:spacing w:after="0" w:line="280" w:lineRule="atLeast"/>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Ông:    Ma Ngọc Yên</w:t>
      </w:r>
      <w:r w:rsidRPr="00204CF9">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eastAsia="Times New Roman" w:hAnsi="Times New Roman"/>
          <w:sz w:val="28"/>
          <w:szCs w:val="28"/>
        </w:rPr>
        <w:tab/>
      </w:r>
      <w:r w:rsidR="00AA42A0">
        <w:rPr>
          <w:rFonts w:ascii="Times New Roman" w:eastAsia="Times New Roman" w:hAnsi="Times New Roman"/>
          <w:sz w:val="28"/>
          <w:szCs w:val="28"/>
        </w:rPr>
        <w:t xml:space="preserve">               </w:t>
      </w:r>
      <w:r>
        <w:rPr>
          <w:rFonts w:ascii="Times New Roman" w:eastAsia="Times New Roman" w:hAnsi="Times New Roman"/>
          <w:sz w:val="28"/>
          <w:szCs w:val="28"/>
        </w:rPr>
        <w:t>Ủy viên HĐQT</w:t>
      </w:r>
    </w:p>
    <w:p w:rsidR="007F1BD5" w:rsidRDefault="007F1BD5" w:rsidP="00F235DD">
      <w:pPr>
        <w:spacing w:after="0" w:line="280" w:lineRule="atLeast"/>
        <w:ind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8F2DDD">
        <w:rPr>
          <w:rFonts w:ascii="Times New Roman" w:eastAsia="Times New Roman" w:hAnsi="Times New Roman"/>
          <w:b/>
          <w:sz w:val="28"/>
          <w:szCs w:val="28"/>
        </w:rPr>
        <w:t>Ban Kiểm soát nhiệm kỳ 2012 -2017</w:t>
      </w:r>
    </w:p>
    <w:p w:rsidR="007F1BD5" w:rsidRDefault="007F1BD5" w:rsidP="00F235DD">
      <w:pPr>
        <w:spacing w:after="0" w:line="280" w:lineRule="atLeast"/>
        <w:ind w:left="1080"/>
        <w:jc w:val="both"/>
        <w:rPr>
          <w:rFonts w:ascii="Times New Roman" w:eastAsia="Times New Roman" w:hAnsi="Times New Roman"/>
          <w:sz w:val="28"/>
          <w:szCs w:val="28"/>
        </w:rPr>
      </w:pPr>
      <w:r>
        <w:rPr>
          <w:rFonts w:ascii="Times New Roman" w:eastAsia="Times New Roman" w:hAnsi="Times New Roman"/>
          <w:sz w:val="28"/>
          <w:szCs w:val="28"/>
        </w:rPr>
        <w:t xml:space="preserve">Ông:     Phạm Anh Tú </w:t>
      </w:r>
      <w:r>
        <w:rPr>
          <w:rFonts w:ascii="Times New Roman" w:eastAsia="Times New Roman" w:hAnsi="Times New Roman"/>
          <w:sz w:val="28"/>
          <w:szCs w:val="28"/>
        </w:rPr>
        <w:tab/>
      </w:r>
      <w:r>
        <w:rPr>
          <w:rFonts w:ascii="Times New Roman" w:eastAsia="Times New Roman" w:hAnsi="Times New Roman"/>
          <w:sz w:val="28"/>
          <w:szCs w:val="28"/>
        </w:rPr>
        <w:tab/>
      </w:r>
      <w:r w:rsidR="00AA42A0">
        <w:rPr>
          <w:rFonts w:ascii="Times New Roman" w:eastAsia="Times New Roman" w:hAnsi="Times New Roman"/>
          <w:sz w:val="28"/>
          <w:szCs w:val="28"/>
        </w:rPr>
        <w:t xml:space="preserve">              </w:t>
      </w:r>
      <w:r>
        <w:rPr>
          <w:rFonts w:ascii="Times New Roman" w:eastAsia="Times New Roman" w:hAnsi="Times New Roman"/>
          <w:sz w:val="28"/>
          <w:szCs w:val="28"/>
        </w:rPr>
        <w:t>Trưởng ban</w:t>
      </w:r>
    </w:p>
    <w:p w:rsidR="007F1BD5" w:rsidRDefault="007F1BD5" w:rsidP="00F235DD">
      <w:pPr>
        <w:spacing w:after="0" w:line="280" w:lineRule="atLeast"/>
        <w:ind w:left="1080"/>
        <w:jc w:val="both"/>
        <w:rPr>
          <w:rFonts w:ascii="Times New Roman" w:eastAsia="Times New Roman" w:hAnsi="Times New Roman"/>
          <w:sz w:val="28"/>
          <w:szCs w:val="28"/>
        </w:rPr>
      </w:pPr>
      <w:r>
        <w:rPr>
          <w:rFonts w:ascii="Times New Roman" w:eastAsia="Times New Roman" w:hAnsi="Times New Roman"/>
          <w:sz w:val="28"/>
          <w:szCs w:val="28"/>
        </w:rPr>
        <w:t>Ông:     Trịnh Văn Thụy</w:t>
      </w:r>
      <w:r>
        <w:rPr>
          <w:rFonts w:ascii="Times New Roman" w:eastAsia="Times New Roman" w:hAnsi="Times New Roman"/>
          <w:sz w:val="28"/>
          <w:szCs w:val="28"/>
        </w:rPr>
        <w:tab/>
      </w:r>
      <w:r>
        <w:rPr>
          <w:rFonts w:ascii="Times New Roman" w:eastAsia="Times New Roman" w:hAnsi="Times New Roman"/>
          <w:sz w:val="28"/>
          <w:szCs w:val="28"/>
        </w:rPr>
        <w:tab/>
      </w:r>
      <w:r w:rsidR="00AA42A0">
        <w:rPr>
          <w:rFonts w:ascii="Times New Roman" w:eastAsia="Times New Roman" w:hAnsi="Times New Roman"/>
          <w:sz w:val="28"/>
          <w:szCs w:val="28"/>
        </w:rPr>
        <w:t xml:space="preserve">               </w:t>
      </w:r>
      <w:r>
        <w:rPr>
          <w:rFonts w:ascii="Times New Roman" w:eastAsia="Times New Roman" w:hAnsi="Times New Roman"/>
          <w:sz w:val="28"/>
          <w:szCs w:val="28"/>
        </w:rPr>
        <w:t>Ủy viên</w:t>
      </w:r>
    </w:p>
    <w:p w:rsidR="007F1BD5" w:rsidRPr="00EB4859" w:rsidRDefault="007F1BD5" w:rsidP="00F235DD">
      <w:pPr>
        <w:spacing w:after="0" w:line="280" w:lineRule="atLeast"/>
        <w:ind w:left="1080"/>
        <w:jc w:val="both"/>
        <w:rPr>
          <w:rFonts w:ascii="Times New Roman" w:eastAsia="Times New Roman" w:hAnsi="Times New Roman"/>
          <w:sz w:val="28"/>
          <w:szCs w:val="28"/>
        </w:rPr>
      </w:pPr>
      <w:r>
        <w:rPr>
          <w:rFonts w:ascii="Times New Roman" w:eastAsia="Times New Roman" w:hAnsi="Times New Roman"/>
          <w:sz w:val="28"/>
          <w:szCs w:val="28"/>
        </w:rPr>
        <w:t>Ông:      Tô Văn Tuyền</w:t>
      </w:r>
      <w:r>
        <w:rPr>
          <w:rFonts w:ascii="Times New Roman" w:eastAsia="Times New Roman" w:hAnsi="Times New Roman"/>
          <w:sz w:val="28"/>
          <w:szCs w:val="28"/>
        </w:rPr>
        <w:tab/>
      </w:r>
      <w:r>
        <w:rPr>
          <w:rFonts w:ascii="Times New Roman" w:eastAsia="Times New Roman" w:hAnsi="Times New Roman"/>
          <w:sz w:val="28"/>
          <w:szCs w:val="28"/>
        </w:rPr>
        <w:tab/>
      </w:r>
      <w:r w:rsidR="00AA42A0">
        <w:rPr>
          <w:rFonts w:ascii="Times New Roman" w:eastAsia="Times New Roman" w:hAnsi="Times New Roman"/>
          <w:sz w:val="28"/>
          <w:szCs w:val="28"/>
        </w:rPr>
        <w:t xml:space="preserve">               </w:t>
      </w:r>
      <w:r>
        <w:rPr>
          <w:rFonts w:ascii="Times New Roman" w:eastAsia="Times New Roman" w:hAnsi="Times New Roman"/>
          <w:sz w:val="28"/>
          <w:szCs w:val="28"/>
        </w:rPr>
        <w:t>Ủy Viên</w:t>
      </w:r>
    </w:p>
    <w:p w:rsidR="007F1BD5" w:rsidRPr="0019274E" w:rsidRDefault="007F1BD5" w:rsidP="00F235DD">
      <w:pPr>
        <w:spacing w:before="120" w:after="0" w:line="280" w:lineRule="atLeast"/>
        <w:rPr>
          <w:rFonts w:ascii="Times New Roman" w:eastAsia="Times New Roman" w:hAnsi="Times New Roman"/>
          <w:sz w:val="28"/>
          <w:szCs w:val="28"/>
        </w:rPr>
      </w:pPr>
      <w:r w:rsidRPr="00204CF9">
        <w:rPr>
          <w:rFonts w:ascii="Times New Roman" w:eastAsia="Times New Roman" w:hAnsi="Times New Roman"/>
          <w:b/>
          <w:sz w:val="28"/>
          <w:szCs w:val="28"/>
        </w:rPr>
        <w:t>+ Thông qua chức danh hội đồng quản trị kiêm Tổng giám đốc công ty</w:t>
      </w:r>
      <w:r>
        <w:rPr>
          <w:rFonts w:ascii="Times New Roman" w:eastAsia="Times New Roman" w:hAnsi="Times New Roman"/>
          <w:sz w:val="28"/>
          <w:szCs w:val="28"/>
        </w:rPr>
        <w:t>.</w:t>
      </w:r>
    </w:p>
    <w:p w:rsidR="007F1BD5" w:rsidRPr="0019274E" w:rsidRDefault="007F1BD5" w:rsidP="00F235DD">
      <w:pPr>
        <w:spacing w:after="0" w:line="280" w:lineRule="atLeast"/>
        <w:rPr>
          <w:rFonts w:ascii="Times New Roman" w:eastAsia="Times New Roman" w:hAnsi="Times New Roman"/>
          <w:sz w:val="28"/>
          <w:szCs w:val="28"/>
        </w:rPr>
      </w:pPr>
      <w:r>
        <w:rPr>
          <w:rFonts w:ascii="Times New Roman" w:eastAsia="Times New Roman" w:hAnsi="Times New Roman"/>
          <w:sz w:val="28"/>
          <w:szCs w:val="28"/>
        </w:rPr>
        <w:t xml:space="preserve">+ </w:t>
      </w:r>
      <w:r w:rsidRPr="005D2E73">
        <w:rPr>
          <w:rFonts w:ascii="Times New Roman" w:eastAsia="Times New Roman" w:hAnsi="Times New Roman"/>
          <w:b/>
          <w:sz w:val="28"/>
          <w:szCs w:val="28"/>
        </w:rPr>
        <w:t>Thông qua danh sách các công ty Kiểm toán có thể thực hiện Kiểm toán Báo cáo tài chính năm 2012</w:t>
      </w:r>
      <w:r w:rsidRPr="0019274E">
        <w:rPr>
          <w:rFonts w:ascii="Times New Roman" w:eastAsia="Times New Roman" w:hAnsi="Times New Roman"/>
          <w:sz w:val="28"/>
          <w:szCs w:val="28"/>
        </w:rPr>
        <w:t>.</w:t>
      </w:r>
    </w:p>
    <w:p w:rsidR="007F1BD5" w:rsidRPr="0019274E" w:rsidRDefault="007F1BD5" w:rsidP="00F235DD">
      <w:pPr>
        <w:spacing w:before="120" w:after="0" w:line="280" w:lineRule="atLeast"/>
        <w:jc w:val="both"/>
        <w:rPr>
          <w:rFonts w:ascii="Times New Roman" w:eastAsia="Times New Roman" w:hAnsi="Times New Roman"/>
          <w:sz w:val="28"/>
          <w:szCs w:val="28"/>
        </w:rPr>
      </w:pPr>
      <w:r w:rsidRPr="0019274E">
        <w:rPr>
          <w:rFonts w:ascii="Times New Roman" w:eastAsia="Times New Roman" w:hAnsi="Times New Roman"/>
          <w:sz w:val="28"/>
          <w:szCs w:val="28"/>
        </w:rPr>
        <w:tab/>
        <w:t>Báo cáo tài chính của Công ty Cổ phần công trình 6 là “ Báo cáo tài chính hợp nhất”. Báo cáo tài chính  riêng của Công ty mẹ – Công ty cổ phần công trình 6 và Báo cáo tài chính của Công ty TNHH một thành viên Đá Phủ Lý. Phần vốn đầu tư vào công ty TNHH một thành viên Đá Phủ Lý được phản ánh trên Tài khoản 221 Báo cáo tài chính riêng của Công ty mẹ – Công ty cổ phần công trình 6.</w:t>
      </w:r>
      <w:r>
        <w:rPr>
          <w:rFonts w:ascii="Times New Roman" w:eastAsia="Times New Roman" w:hAnsi="Times New Roman"/>
          <w:sz w:val="28"/>
          <w:szCs w:val="28"/>
        </w:rPr>
        <w:t xml:space="preserve"> T</w:t>
      </w:r>
      <w:r w:rsidRPr="0019274E">
        <w:rPr>
          <w:rFonts w:ascii="Times New Roman" w:eastAsia="Times New Roman" w:hAnsi="Times New Roman"/>
          <w:sz w:val="28"/>
          <w:szCs w:val="28"/>
        </w:rPr>
        <w:t>rong năm 2011</w:t>
      </w:r>
      <w:r>
        <w:rPr>
          <w:rFonts w:ascii="Times New Roman" w:eastAsia="Times New Roman" w:hAnsi="Times New Roman"/>
          <w:sz w:val="28"/>
          <w:szCs w:val="28"/>
        </w:rPr>
        <w:t>, t</w:t>
      </w:r>
      <w:r w:rsidRPr="0019274E">
        <w:rPr>
          <w:rFonts w:ascii="Times New Roman" w:eastAsia="Times New Roman" w:hAnsi="Times New Roman"/>
          <w:sz w:val="28"/>
          <w:szCs w:val="28"/>
        </w:rPr>
        <w:t>hực hiện nghị quyết Hội đồng quản trị công ty, để nâng cao năng lực khai thác đá tại mỏ đá Phủ Lý thuộc Công ty TNHH một thành viên Đá Phủ Lý</w:t>
      </w:r>
      <w:r>
        <w:rPr>
          <w:rFonts w:ascii="Times New Roman" w:eastAsia="Times New Roman" w:hAnsi="Times New Roman"/>
          <w:sz w:val="28"/>
          <w:szCs w:val="28"/>
        </w:rPr>
        <w:t>,</w:t>
      </w:r>
      <w:r w:rsidRPr="0019274E">
        <w:rPr>
          <w:rFonts w:ascii="Times New Roman" w:eastAsia="Times New Roman" w:hAnsi="Times New Roman"/>
          <w:sz w:val="28"/>
          <w:szCs w:val="28"/>
        </w:rPr>
        <w:t xml:space="preserve"> Công ty cổ phần công trình 6 đã phê duyệt </w:t>
      </w:r>
      <w:r>
        <w:rPr>
          <w:rFonts w:ascii="Times New Roman" w:eastAsia="Times New Roman" w:hAnsi="Times New Roman"/>
          <w:sz w:val="28"/>
          <w:szCs w:val="28"/>
        </w:rPr>
        <w:t>t</w:t>
      </w:r>
      <w:r w:rsidRPr="00FB74DA">
        <w:rPr>
          <w:rFonts w:ascii="Times New Roman" w:eastAsia="Times New Roman" w:hAnsi="Times New Roman"/>
          <w:sz w:val="28"/>
          <w:szCs w:val="28"/>
        </w:rPr>
        <w:t>ă</w:t>
      </w:r>
      <w:r>
        <w:rPr>
          <w:rFonts w:ascii="Times New Roman" w:eastAsia="Times New Roman" w:hAnsi="Times New Roman"/>
          <w:sz w:val="28"/>
          <w:szCs w:val="28"/>
        </w:rPr>
        <w:t xml:space="preserve">ng </w:t>
      </w:r>
      <w:r w:rsidRPr="0019274E">
        <w:rPr>
          <w:rFonts w:ascii="Times New Roman" w:eastAsia="Times New Roman" w:hAnsi="Times New Roman"/>
          <w:sz w:val="28"/>
          <w:szCs w:val="28"/>
        </w:rPr>
        <w:t xml:space="preserve">Vốn điều lệ của công ty con </w:t>
      </w:r>
      <w:r>
        <w:rPr>
          <w:rFonts w:ascii="Times New Roman" w:eastAsia="Times New Roman" w:hAnsi="Times New Roman"/>
          <w:sz w:val="28"/>
          <w:szCs w:val="28"/>
        </w:rPr>
        <w:t>l</w:t>
      </w:r>
      <w:r w:rsidRPr="00FB74DA">
        <w:rPr>
          <w:rFonts w:ascii="Times New Roman" w:eastAsia="Times New Roman" w:hAnsi="Times New Roman"/>
          <w:sz w:val="28"/>
          <w:szCs w:val="28"/>
        </w:rPr>
        <w:t>ê</w:t>
      </w:r>
      <w:r>
        <w:rPr>
          <w:rFonts w:ascii="Times New Roman" w:eastAsia="Times New Roman" w:hAnsi="Times New Roman"/>
          <w:sz w:val="28"/>
          <w:szCs w:val="28"/>
        </w:rPr>
        <w:t xml:space="preserve">n </w:t>
      </w:r>
      <w:r w:rsidRPr="0019274E">
        <w:rPr>
          <w:rFonts w:ascii="Times New Roman" w:eastAsia="Times New Roman" w:hAnsi="Times New Roman"/>
          <w:sz w:val="28"/>
          <w:szCs w:val="28"/>
        </w:rPr>
        <w:t xml:space="preserve">15.000.000.000đ  </w:t>
      </w:r>
      <w:r>
        <w:rPr>
          <w:rFonts w:ascii="Times New Roman" w:eastAsia="Times New Roman" w:hAnsi="Times New Roman"/>
          <w:sz w:val="28"/>
          <w:szCs w:val="28"/>
        </w:rPr>
        <w:t>(</w:t>
      </w:r>
      <w:r w:rsidRPr="0019274E">
        <w:rPr>
          <w:rFonts w:ascii="Times New Roman" w:eastAsia="Times New Roman" w:hAnsi="Times New Roman"/>
          <w:sz w:val="28"/>
          <w:szCs w:val="28"/>
        </w:rPr>
        <w:t xml:space="preserve">Mười năm tỷ đồng) và Công ty đã chuyển </w:t>
      </w:r>
      <w:r>
        <w:rPr>
          <w:rFonts w:ascii="Times New Roman" w:eastAsia="Times New Roman" w:hAnsi="Times New Roman"/>
          <w:sz w:val="28"/>
          <w:szCs w:val="28"/>
        </w:rPr>
        <w:t xml:space="preserve"> </w:t>
      </w:r>
      <w:r w:rsidRPr="00C01F67">
        <w:rPr>
          <w:rFonts w:ascii="Times New Roman" w:eastAsia="Times New Roman" w:hAnsi="Times New Roman"/>
          <w:sz w:val="28"/>
          <w:szCs w:val="28"/>
        </w:rPr>
        <w:t>đủ</w:t>
      </w:r>
      <w:r>
        <w:rPr>
          <w:rFonts w:ascii="Times New Roman" w:eastAsia="Times New Roman" w:hAnsi="Times New Roman"/>
          <w:sz w:val="28"/>
          <w:szCs w:val="28"/>
        </w:rPr>
        <w:t xml:space="preserve"> </w:t>
      </w:r>
      <w:r w:rsidRPr="0019274E">
        <w:rPr>
          <w:rFonts w:ascii="Times New Roman" w:eastAsia="Times New Roman" w:hAnsi="Times New Roman"/>
          <w:sz w:val="28"/>
          <w:szCs w:val="28"/>
        </w:rPr>
        <w:t>tiền tăng vốn  cho công ty con.</w:t>
      </w:r>
      <w:r>
        <w:rPr>
          <w:rFonts w:ascii="Times New Roman" w:eastAsia="Times New Roman" w:hAnsi="Times New Roman"/>
          <w:sz w:val="28"/>
          <w:szCs w:val="28"/>
        </w:rPr>
        <w:t xml:space="preserve"> </w:t>
      </w:r>
    </w:p>
    <w:p w:rsidR="007F1BD5" w:rsidRPr="0019274E" w:rsidRDefault="007F1BD5" w:rsidP="00F235DD">
      <w:pPr>
        <w:spacing w:before="120" w:after="0" w:line="280" w:lineRule="atLeast"/>
        <w:jc w:val="both"/>
        <w:rPr>
          <w:rFonts w:ascii="Times New Roman" w:hAnsi="Times New Roman"/>
          <w:b/>
          <w:bCs/>
          <w:sz w:val="28"/>
          <w:szCs w:val="28"/>
        </w:rPr>
      </w:pPr>
      <w:r w:rsidRPr="0019274E">
        <w:rPr>
          <w:rFonts w:ascii="Times New Roman" w:hAnsi="Times New Roman"/>
          <w:b/>
          <w:bCs/>
          <w:sz w:val="28"/>
          <w:szCs w:val="28"/>
        </w:rPr>
        <w:t>Hệ thống Báo cáo Tài chính của Công ty cổ phần công trình 6 Gồm:</w:t>
      </w:r>
    </w:p>
    <w:p w:rsidR="007F1BD5" w:rsidRPr="0019274E" w:rsidRDefault="007F1BD5" w:rsidP="00F235DD">
      <w:pPr>
        <w:spacing w:after="0" w:line="280" w:lineRule="atLeast"/>
        <w:jc w:val="both"/>
        <w:rPr>
          <w:rFonts w:ascii="Times New Roman" w:hAnsi="Times New Roman"/>
          <w:sz w:val="28"/>
          <w:szCs w:val="28"/>
        </w:rPr>
      </w:pPr>
      <w:r w:rsidRPr="0019274E">
        <w:rPr>
          <w:rFonts w:ascii="Times New Roman" w:hAnsi="Times New Roman"/>
          <w:b/>
          <w:bCs/>
          <w:sz w:val="28"/>
          <w:szCs w:val="28"/>
        </w:rPr>
        <w:t xml:space="preserve">    + Báo cáo tài chính riêng của Công ty mẹ - Công ty C.P công trình 6</w:t>
      </w:r>
      <w:r w:rsidRPr="0019274E">
        <w:rPr>
          <w:rFonts w:ascii="Times New Roman" w:hAnsi="Times New Roman"/>
          <w:sz w:val="28"/>
          <w:szCs w:val="28"/>
        </w:rPr>
        <w:t>.</w:t>
      </w:r>
    </w:p>
    <w:p w:rsidR="007F1BD5" w:rsidRPr="0019274E" w:rsidRDefault="007F1BD5" w:rsidP="00F235DD">
      <w:pPr>
        <w:spacing w:after="0" w:line="280" w:lineRule="atLeast"/>
        <w:ind w:firstLine="720"/>
        <w:jc w:val="both"/>
        <w:rPr>
          <w:rFonts w:ascii="Times New Roman" w:hAnsi="Times New Roman"/>
          <w:sz w:val="28"/>
          <w:szCs w:val="28"/>
        </w:rPr>
      </w:pPr>
      <w:r w:rsidRPr="0019274E">
        <w:rPr>
          <w:rFonts w:ascii="Times New Roman" w:hAnsi="Times New Roman"/>
          <w:sz w:val="28"/>
          <w:szCs w:val="28"/>
        </w:rPr>
        <w:t>( Bao gồm văn phòng công ty và các đơn vị hạch toán phụ thuộc)</w:t>
      </w:r>
    </w:p>
    <w:p w:rsidR="007F1BD5" w:rsidRPr="0019274E" w:rsidRDefault="007F1BD5" w:rsidP="00F235DD">
      <w:pPr>
        <w:spacing w:after="0" w:line="280" w:lineRule="atLeast"/>
        <w:jc w:val="both"/>
        <w:rPr>
          <w:rFonts w:ascii="Times New Roman" w:hAnsi="Times New Roman"/>
          <w:sz w:val="28"/>
          <w:szCs w:val="28"/>
        </w:rPr>
      </w:pPr>
      <w:r w:rsidRPr="0019274E">
        <w:rPr>
          <w:rFonts w:ascii="Times New Roman" w:hAnsi="Times New Roman"/>
          <w:sz w:val="28"/>
          <w:szCs w:val="28"/>
        </w:rPr>
        <w:t xml:space="preserve">   </w:t>
      </w:r>
      <w:r w:rsidRPr="0019274E">
        <w:rPr>
          <w:rFonts w:ascii="Times New Roman" w:hAnsi="Times New Roman"/>
          <w:b/>
          <w:bCs/>
          <w:sz w:val="28"/>
          <w:szCs w:val="28"/>
        </w:rPr>
        <w:t>+ Báo cáo tài chính của công ty con - Công ty TNHH một TV Đá Phủ Lý.</w:t>
      </w:r>
    </w:p>
    <w:p w:rsidR="007F1BD5" w:rsidRDefault="007F1BD5" w:rsidP="00F235DD">
      <w:pPr>
        <w:spacing w:after="0" w:line="280" w:lineRule="atLeast"/>
        <w:jc w:val="both"/>
        <w:rPr>
          <w:rFonts w:ascii="Times New Roman" w:hAnsi="Times New Roman"/>
          <w:b/>
          <w:bCs/>
          <w:sz w:val="28"/>
          <w:szCs w:val="28"/>
        </w:rPr>
      </w:pPr>
      <w:r w:rsidRPr="0019274E">
        <w:rPr>
          <w:rFonts w:ascii="Times New Roman" w:hAnsi="Times New Roman"/>
          <w:b/>
          <w:bCs/>
          <w:sz w:val="28"/>
          <w:szCs w:val="28"/>
        </w:rPr>
        <w:t xml:space="preserve">   + Báo cáo tài chính hợp nhất ( Toàn công ty)</w:t>
      </w:r>
    </w:p>
    <w:p w:rsidR="007F1BD5" w:rsidRPr="0019274E" w:rsidRDefault="007F1BD5" w:rsidP="00F235DD">
      <w:pPr>
        <w:pStyle w:val="BodyText2"/>
        <w:spacing w:before="120" w:line="280" w:lineRule="atLeast"/>
        <w:rPr>
          <w:b/>
          <w:bCs/>
          <w:sz w:val="28"/>
          <w:szCs w:val="28"/>
        </w:rPr>
      </w:pPr>
      <w:r w:rsidRPr="0019274E">
        <w:rPr>
          <w:b/>
          <w:bCs/>
          <w:sz w:val="28"/>
          <w:szCs w:val="28"/>
        </w:rPr>
        <w:t>Công ty cổ phần công trình 6 có các đơn vị thành viên sau:</w:t>
      </w:r>
    </w:p>
    <w:p w:rsidR="007F1BD5" w:rsidRPr="0019274E" w:rsidRDefault="007F1BD5" w:rsidP="00F235DD">
      <w:pPr>
        <w:pStyle w:val="BodyText2"/>
        <w:spacing w:line="280" w:lineRule="atLeast"/>
        <w:rPr>
          <w:b/>
          <w:bCs/>
          <w:sz w:val="28"/>
          <w:szCs w:val="28"/>
        </w:rPr>
      </w:pPr>
      <w:r w:rsidRPr="0019274E">
        <w:rPr>
          <w:b/>
          <w:bCs/>
          <w:sz w:val="28"/>
          <w:szCs w:val="28"/>
        </w:rPr>
        <w:t>a) Các đơn vị hạch toán phụ thuộc công ty:</w:t>
      </w:r>
    </w:p>
    <w:p w:rsidR="007F1BD5" w:rsidRPr="0019274E" w:rsidRDefault="007F1BD5" w:rsidP="00F235DD">
      <w:pPr>
        <w:pStyle w:val="BodyText2"/>
        <w:numPr>
          <w:ilvl w:val="0"/>
          <w:numId w:val="1"/>
        </w:numPr>
        <w:tabs>
          <w:tab w:val="clear" w:pos="360"/>
          <w:tab w:val="num" w:pos="237"/>
        </w:tabs>
        <w:spacing w:line="280" w:lineRule="atLeast"/>
        <w:ind w:left="357" w:hanging="357"/>
        <w:rPr>
          <w:sz w:val="28"/>
          <w:szCs w:val="28"/>
        </w:rPr>
      </w:pPr>
      <w:r w:rsidRPr="0019274E">
        <w:rPr>
          <w:sz w:val="28"/>
          <w:szCs w:val="28"/>
        </w:rPr>
        <w:t xml:space="preserve">    1.  Xí nghiệp công trình 601.</w:t>
      </w:r>
    </w:p>
    <w:p w:rsidR="007F1BD5" w:rsidRPr="0019274E" w:rsidRDefault="007F1BD5" w:rsidP="00F235DD">
      <w:pPr>
        <w:pStyle w:val="BodyText2"/>
        <w:numPr>
          <w:ilvl w:val="0"/>
          <w:numId w:val="1"/>
        </w:numPr>
        <w:spacing w:line="280" w:lineRule="atLeast"/>
        <w:rPr>
          <w:sz w:val="28"/>
          <w:szCs w:val="28"/>
        </w:rPr>
      </w:pPr>
      <w:r w:rsidRPr="0019274E">
        <w:rPr>
          <w:sz w:val="28"/>
          <w:szCs w:val="28"/>
        </w:rPr>
        <w:lastRenderedPageBreak/>
        <w:t xml:space="preserve">  2.  Xí nghiệp công trình 602.</w:t>
      </w:r>
    </w:p>
    <w:p w:rsidR="007F1BD5" w:rsidRPr="0019274E" w:rsidRDefault="007F1BD5" w:rsidP="00F235DD">
      <w:pPr>
        <w:pStyle w:val="BodyText2"/>
        <w:numPr>
          <w:ilvl w:val="0"/>
          <w:numId w:val="1"/>
        </w:numPr>
        <w:spacing w:line="280" w:lineRule="atLeast"/>
        <w:rPr>
          <w:sz w:val="28"/>
          <w:szCs w:val="28"/>
        </w:rPr>
      </w:pPr>
      <w:r w:rsidRPr="0019274E">
        <w:rPr>
          <w:sz w:val="28"/>
          <w:szCs w:val="28"/>
        </w:rPr>
        <w:t xml:space="preserve">  3.  Xí nghiệp Vật liệu &amp; Xây lắp.</w:t>
      </w:r>
    </w:p>
    <w:p w:rsidR="007F1BD5" w:rsidRPr="0019274E" w:rsidRDefault="007F1BD5" w:rsidP="00F235DD">
      <w:pPr>
        <w:pStyle w:val="BodyText2"/>
        <w:numPr>
          <w:ilvl w:val="0"/>
          <w:numId w:val="1"/>
        </w:numPr>
        <w:spacing w:line="280" w:lineRule="atLeast"/>
        <w:rPr>
          <w:sz w:val="28"/>
          <w:szCs w:val="28"/>
        </w:rPr>
      </w:pPr>
      <w:r w:rsidRPr="0019274E">
        <w:rPr>
          <w:sz w:val="28"/>
          <w:szCs w:val="28"/>
        </w:rPr>
        <w:t xml:space="preserve">  4.  Chi nhánh Công ty cổ phần Công trình 6 - Xí nghiệp công trình 603.</w:t>
      </w:r>
    </w:p>
    <w:p w:rsidR="007F1BD5" w:rsidRPr="0019274E" w:rsidRDefault="007F1BD5" w:rsidP="00F235DD">
      <w:pPr>
        <w:pStyle w:val="BodyText2"/>
        <w:spacing w:line="280" w:lineRule="atLeast"/>
        <w:ind w:firstLine="360"/>
        <w:rPr>
          <w:sz w:val="28"/>
          <w:szCs w:val="28"/>
        </w:rPr>
      </w:pPr>
      <w:r w:rsidRPr="0019274E">
        <w:rPr>
          <w:sz w:val="28"/>
          <w:szCs w:val="28"/>
        </w:rPr>
        <w:t xml:space="preserve">  5.  Chi nhánh Công ty cổ phần Công trình 6 - Xí nghiệp công trình 604.</w:t>
      </w:r>
    </w:p>
    <w:p w:rsidR="007F1BD5" w:rsidRPr="0019274E" w:rsidRDefault="007F1BD5" w:rsidP="00F235DD">
      <w:pPr>
        <w:pStyle w:val="BodyText2"/>
        <w:spacing w:line="280" w:lineRule="atLeast"/>
        <w:ind w:firstLine="360"/>
        <w:rPr>
          <w:sz w:val="28"/>
          <w:szCs w:val="28"/>
        </w:rPr>
      </w:pPr>
      <w:r w:rsidRPr="0019274E">
        <w:rPr>
          <w:sz w:val="28"/>
          <w:szCs w:val="28"/>
        </w:rPr>
        <w:t xml:space="preserve">  6. </w:t>
      </w:r>
      <w:r>
        <w:rPr>
          <w:sz w:val="28"/>
          <w:szCs w:val="28"/>
        </w:rPr>
        <w:t>Chi nh</w:t>
      </w:r>
      <w:r w:rsidRPr="006579B8">
        <w:rPr>
          <w:sz w:val="28"/>
          <w:szCs w:val="28"/>
        </w:rPr>
        <w:t>ánh</w:t>
      </w:r>
      <w:r>
        <w:rPr>
          <w:sz w:val="28"/>
          <w:szCs w:val="28"/>
        </w:rPr>
        <w:t xml:space="preserve"> C</w:t>
      </w:r>
      <w:r w:rsidRPr="006579B8">
        <w:rPr>
          <w:sz w:val="28"/>
          <w:szCs w:val="28"/>
        </w:rPr>
        <w:t>ô</w:t>
      </w:r>
      <w:r>
        <w:rPr>
          <w:sz w:val="28"/>
          <w:szCs w:val="28"/>
        </w:rPr>
        <w:t>ng ty c</w:t>
      </w:r>
      <w:r w:rsidRPr="006579B8">
        <w:rPr>
          <w:sz w:val="28"/>
          <w:szCs w:val="28"/>
        </w:rPr>
        <w:t>ổ</w:t>
      </w:r>
      <w:r>
        <w:rPr>
          <w:sz w:val="28"/>
          <w:szCs w:val="28"/>
        </w:rPr>
        <w:t xml:space="preserve"> ph</w:t>
      </w:r>
      <w:r w:rsidRPr="006579B8">
        <w:rPr>
          <w:sz w:val="28"/>
          <w:szCs w:val="28"/>
        </w:rPr>
        <w:t>ần</w:t>
      </w:r>
      <w:r>
        <w:rPr>
          <w:sz w:val="28"/>
          <w:szCs w:val="28"/>
        </w:rPr>
        <w:t xml:space="preserve"> c</w:t>
      </w:r>
      <w:r w:rsidRPr="006579B8">
        <w:rPr>
          <w:sz w:val="28"/>
          <w:szCs w:val="28"/>
        </w:rPr>
        <w:t>ô</w:t>
      </w:r>
      <w:r>
        <w:rPr>
          <w:sz w:val="28"/>
          <w:szCs w:val="28"/>
        </w:rPr>
        <w:t>ng tr</w:t>
      </w:r>
      <w:r w:rsidRPr="006579B8">
        <w:rPr>
          <w:sz w:val="28"/>
          <w:szCs w:val="28"/>
        </w:rPr>
        <w:t>ình</w:t>
      </w:r>
      <w:r>
        <w:rPr>
          <w:sz w:val="28"/>
          <w:szCs w:val="28"/>
        </w:rPr>
        <w:t xml:space="preserve"> 6   - </w:t>
      </w:r>
      <w:r w:rsidRPr="0019274E">
        <w:rPr>
          <w:sz w:val="28"/>
          <w:szCs w:val="28"/>
        </w:rPr>
        <w:t xml:space="preserve"> Xí nghiệp công trình 610.</w:t>
      </w:r>
    </w:p>
    <w:p w:rsidR="007F1BD5" w:rsidRPr="0019274E" w:rsidRDefault="007F1BD5" w:rsidP="00F235DD">
      <w:pPr>
        <w:pStyle w:val="BodyText2"/>
        <w:spacing w:line="280" w:lineRule="atLeast"/>
        <w:ind w:left="720" w:hanging="360"/>
        <w:rPr>
          <w:sz w:val="28"/>
          <w:szCs w:val="28"/>
        </w:rPr>
      </w:pPr>
      <w:r>
        <w:rPr>
          <w:sz w:val="28"/>
          <w:szCs w:val="28"/>
        </w:rPr>
        <w:t xml:space="preserve"> </w:t>
      </w:r>
      <w:r w:rsidRPr="0019274E">
        <w:rPr>
          <w:sz w:val="28"/>
          <w:szCs w:val="28"/>
        </w:rPr>
        <w:t xml:space="preserve"> 7. </w:t>
      </w:r>
      <w:r>
        <w:rPr>
          <w:sz w:val="28"/>
          <w:szCs w:val="28"/>
        </w:rPr>
        <w:t>Chi C</w:t>
      </w:r>
      <w:r w:rsidRPr="006579B8">
        <w:rPr>
          <w:sz w:val="28"/>
          <w:szCs w:val="28"/>
        </w:rPr>
        <w:t>ô</w:t>
      </w:r>
      <w:r>
        <w:rPr>
          <w:sz w:val="28"/>
          <w:szCs w:val="28"/>
        </w:rPr>
        <w:t>ng ty c</w:t>
      </w:r>
      <w:r w:rsidRPr="006579B8">
        <w:rPr>
          <w:sz w:val="28"/>
          <w:szCs w:val="28"/>
        </w:rPr>
        <w:t>ổ</w:t>
      </w:r>
      <w:r>
        <w:rPr>
          <w:sz w:val="28"/>
          <w:szCs w:val="28"/>
        </w:rPr>
        <w:t xml:space="preserve"> ph</w:t>
      </w:r>
      <w:r w:rsidRPr="006579B8">
        <w:rPr>
          <w:sz w:val="28"/>
          <w:szCs w:val="28"/>
        </w:rPr>
        <w:t>ần</w:t>
      </w:r>
      <w:r>
        <w:rPr>
          <w:sz w:val="28"/>
          <w:szCs w:val="28"/>
        </w:rPr>
        <w:t xml:space="preserve"> c</w:t>
      </w:r>
      <w:r w:rsidRPr="006579B8">
        <w:rPr>
          <w:sz w:val="28"/>
          <w:szCs w:val="28"/>
        </w:rPr>
        <w:t>ô</w:t>
      </w:r>
      <w:r>
        <w:rPr>
          <w:sz w:val="28"/>
          <w:szCs w:val="28"/>
        </w:rPr>
        <w:t>ng tr</w:t>
      </w:r>
      <w:r w:rsidRPr="006579B8">
        <w:rPr>
          <w:sz w:val="28"/>
          <w:szCs w:val="28"/>
        </w:rPr>
        <w:t>ình</w:t>
      </w:r>
      <w:r>
        <w:rPr>
          <w:sz w:val="28"/>
          <w:szCs w:val="28"/>
        </w:rPr>
        <w:t xml:space="preserve"> 6 - </w:t>
      </w:r>
      <w:r w:rsidRPr="0019274E">
        <w:rPr>
          <w:sz w:val="28"/>
          <w:szCs w:val="28"/>
        </w:rPr>
        <w:t xml:space="preserve">Xí nghiệp Vật liệu xây dựng Tháp Chàm </w:t>
      </w:r>
    </w:p>
    <w:p w:rsidR="007F1BD5" w:rsidRDefault="007F1BD5" w:rsidP="00F235DD">
      <w:pPr>
        <w:pStyle w:val="BodyText2"/>
        <w:spacing w:line="280" w:lineRule="atLeast"/>
        <w:ind w:left="720" w:hanging="360"/>
        <w:rPr>
          <w:sz w:val="28"/>
          <w:szCs w:val="28"/>
        </w:rPr>
      </w:pPr>
      <w:r>
        <w:rPr>
          <w:sz w:val="28"/>
          <w:szCs w:val="28"/>
        </w:rPr>
        <w:t xml:space="preserve"> </w:t>
      </w:r>
      <w:r w:rsidRPr="0019274E">
        <w:rPr>
          <w:sz w:val="28"/>
          <w:szCs w:val="28"/>
        </w:rPr>
        <w:t xml:space="preserve"> 8.  </w:t>
      </w:r>
      <w:r>
        <w:rPr>
          <w:sz w:val="28"/>
          <w:szCs w:val="28"/>
        </w:rPr>
        <w:t>Chi nh</w:t>
      </w:r>
      <w:r w:rsidRPr="006579B8">
        <w:rPr>
          <w:sz w:val="28"/>
          <w:szCs w:val="28"/>
        </w:rPr>
        <w:t>án</w:t>
      </w:r>
      <w:r>
        <w:rPr>
          <w:sz w:val="28"/>
          <w:szCs w:val="28"/>
        </w:rPr>
        <w:t>h C</w:t>
      </w:r>
      <w:r w:rsidRPr="006579B8">
        <w:rPr>
          <w:sz w:val="28"/>
          <w:szCs w:val="28"/>
        </w:rPr>
        <w:t>ô</w:t>
      </w:r>
      <w:r>
        <w:rPr>
          <w:sz w:val="28"/>
          <w:szCs w:val="28"/>
        </w:rPr>
        <w:t>ng ty c</w:t>
      </w:r>
      <w:r w:rsidRPr="006579B8">
        <w:rPr>
          <w:sz w:val="28"/>
          <w:szCs w:val="28"/>
        </w:rPr>
        <w:t>ổ</w:t>
      </w:r>
      <w:r>
        <w:rPr>
          <w:sz w:val="28"/>
          <w:szCs w:val="28"/>
        </w:rPr>
        <w:t xml:space="preserve"> ph</w:t>
      </w:r>
      <w:r w:rsidRPr="006579B8">
        <w:rPr>
          <w:sz w:val="28"/>
          <w:szCs w:val="28"/>
        </w:rPr>
        <w:t>ần</w:t>
      </w:r>
      <w:r>
        <w:rPr>
          <w:sz w:val="28"/>
          <w:szCs w:val="28"/>
        </w:rPr>
        <w:t xml:space="preserve"> c</w:t>
      </w:r>
      <w:r w:rsidRPr="006579B8">
        <w:rPr>
          <w:sz w:val="28"/>
          <w:szCs w:val="28"/>
        </w:rPr>
        <w:t>ô</w:t>
      </w:r>
      <w:r>
        <w:rPr>
          <w:sz w:val="28"/>
          <w:szCs w:val="28"/>
        </w:rPr>
        <w:t>ng tr</w:t>
      </w:r>
      <w:r w:rsidRPr="006579B8">
        <w:rPr>
          <w:sz w:val="28"/>
          <w:szCs w:val="28"/>
        </w:rPr>
        <w:t>ình</w:t>
      </w:r>
      <w:r>
        <w:rPr>
          <w:sz w:val="28"/>
          <w:szCs w:val="28"/>
        </w:rPr>
        <w:t xml:space="preserve"> 6  - </w:t>
      </w:r>
      <w:r w:rsidRPr="0019274E">
        <w:rPr>
          <w:sz w:val="28"/>
          <w:szCs w:val="28"/>
        </w:rPr>
        <w:t xml:space="preserve">Xí nghiệp Đá Suối Kiết </w:t>
      </w:r>
    </w:p>
    <w:p w:rsidR="007F1BD5" w:rsidRPr="0019274E" w:rsidRDefault="007F1BD5" w:rsidP="00F235DD">
      <w:pPr>
        <w:pStyle w:val="BodyText2"/>
        <w:spacing w:line="280" w:lineRule="atLeast"/>
        <w:ind w:left="720" w:hanging="360"/>
        <w:rPr>
          <w:sz w:val="28"/>
          <w:szCs w:val="28"/>
        </w:rPr>
      </w:pPr>
      <w:r>
        <w:rPr>
          <w:sz w:val="28"/>
          <w:szCs w:val="28"/>
        </w:rPr>
        <w:tab/>
      </w:r>
      <w:r>
        <w:rPr>
          <w:sz w:val="28"/>
          <w:szCs w:val="28"/>
        </w:rPr>
        <w:tab/>
      </w:r>
      <w:r w:rsidRPr="0019274E">
        <w:rPr>
          <w:sz w:val="28"/>
          <w:szCs w:val="28"/>
        </w:rPr>
        <w:t>(Số liệ</w:t>
      </w:r>
      <w:r>
        <w:rPr>
          <w:sz w:val="28"/>
          <w:szCs w:val="28"/>
        </w:rPr>
        <w:t>u kế toán t</w:t>
      </w:r>
      <w:r w:rsidRPr="0019274E">
        <w:rPr>
          <w:sz w:val="28"/>
          <w:szCs w:val="28"/>
        </w:rPr>
        <w:t>ại</w:t>
      </w:r>
      <w:r>
        <w:rPr>
          <w:sz w:val="28"/>
          <w:szCs w:val="28"/>
        </w:rPr>
        <w:t xml:space="preserve"> XNVLXD Tháp Chàm</w:t>
      </w:r>
      <w:r w:rsidRPr="0019274E">
        <w:rPr>
          <w:sz w:val="28"/>
          <w:szCs w:val="28"/>
        </w:rPr>
        <w:t>)</w:t>
      </w:r>
    </w:p>
    <w:p w:rsidR="007F1BD5" w:rsidRPr="0019274E" w:rsidRDefault="007F1BD5" w:rsidP="00F235DD">
      <w:pPr>
        <w:pStyle w:val="BodyText2"/>
        <w:spacing w:line="280" w:lineRule="atLeast"/>
        <w:ind w:left="720" w:hanging="360"/>
        <w:rPr>
          <w:sz w:val="28"/>
          <w:szCs w:val="28"/>
        </w:rPr>
      </w:pPr>
      <w:r>
        <w:rPr>
          <w:sz w:val="28"/>
          <w:szCs w:val="28"/>
        </w:rPr>
        <w:t xml:space="preserve"> </w:t>
      </w:r>
      <w:r w:rsidRPr="0019274E">
        <w:rPr>
          <w:sz w:val="28"/>
          <w:szCs w:val="28"/>
        </w:rPr>
        <w:t xml:space="preserve"> 9. Các đội công trình (Báo sổ - Hạch toán tại văn phòng công ty) </w:t>
      </w:r>
    </w:p>
    <w:p w:rsidR="007F1BD5" w:rsidRPr="0019274E" w:rsidRDefault="007F1BD5" w:rsidP="00F235DD">
      <w:pPr>
        <w:pStyle w:val="BodyText2"/>
        <w:spacing w:before="120" w:line="280" w:lineRule="atLeast"/>
        <w:rPr>
          <w:b/>
          <w:bCs/>
          <w:sz w:val="28"/>
          <w:szCs w:val="28"/>
        </w:rPr>
      </w:pPr>
      <w:r w:rsidRPr="0019274E">
        <w:rPr>
          <w:b/>
          <w:bCs/>
          <w:sz w:val="28"/>
          <w:szCs w:val="28"/>
        </w:rPr>
        <w:t>b) Đơn vị hạch toán độc lập:</w:t>
      </w:r>
    </w:p>
    <w:p w:rsidR="007F1BD5" w:rsidRPr="0019274E" w:rsidRDefault="007F1BD5" w:rsidP="00F235DD">
      <w:pPr>
        <w:pStyle w:val="BodyText2"/>
        <w:spacing w:before="120" w:line="280" w:lineRule="atLeast"/>
        <w:ind w:left="714" w:hanging="357"/>
        <w:rPr>
          <w:sz w:val="28"/>
          <w:szCs w:val="28"/>
        </w:rPr>
      </w:pPr>
      <w:r w:rsidRPr="0019274E">
        <w:rPr>
          <w:sz w:val="28"/>
          <w:szCs w:val="28"/>
        </w:rPr>
        <w:t xml:space="preserve">  1. Công ty TNHH một thành viên Đá Phủ lý ( Hạch toán độc lập)</w:t>
      </w:r>
    </w:p>
    <w:p w:rsidR="007F1BD5" w:rsidRPr="0019274E" w:rsidRDefault="007F1BD5" w:rsidP="00F235DD">
      <w:pPr>
        <w:numPr>
          <w:ilvl w:val="0"/>
          <w:numId w:val="2"/>
        </w:numPr>
        <w:spacing w:before="120" w:after="0" w:line="280" w:lineRule="atLeast"/>
        <w:ind w:left="0" w:firstLine="0"/>
        <w:jc w:val="both"/>
        <w:rPr>
          <w:rFonts w:ascii="Times New Roman" w:hAnsi="Times New Roman"/>
          <w:b/>
          <w:bCs/>
          <w:snapToGrid w:val="0"/>
          <w:color w:val="000000"/>
          <w:sz w:val="28"/>
          <w:szCs w:val="28"/>
        </w:rPr>
      </w:pPr>
      <w:r w:rsidRPr="0019274E">
        <w:rPr>
          <w:rFonts w:ascii="Times New Roman" w:hAnsi="Times New Roman"/>
          <w:b/>
          <w:bCs/>
          <w:snapToGrid w:val="0"/>
          <w:color w:val="000000"/>
          <w:sz w:val="28"/>
          <w:szCs w:val="28"/>
        </w:rPr>
        <w:t xml:space="preserve">Hình thức sở hữu vốn: </w:t>
      </w:r>
    </w:p>
    <w:p w:rsidR="007F1BD5" w:rsidRPr="0019274E" w:rsidRDefault="007F1BD5" w:rsidP="00F235DD">
      <w:pPr>
        <w:spacing w:before="120" w:after="0" w:line="280" w:lineRule="atLeast"/>
        <w:rPr>
          <w:rFonts w:ascii="Times New Roman" w:hAnsi="Times New Roman"/>
          <w:snapToGrid w:val="0"/>
          <w:color w:val="000000"/>
          <w:sz w:val="28"/>
          <w:szCs w:val="28"/>
        </w:rPr>
      </w:pPr>
      <w:r w:rsidRPr="0019274E">
        <w:rPr>
          <w:rFonts w:ascii="Times New Roman" w:hAnsi="Times New Roman"/>
          <w:b/>
          <w:bCs/>
          <w:snapToGrid w:val="0"/>
          <w:color w:val="000000"/>
          <w:sz w:val="28"/>
          <w:szCs w:val="28"/>
        </w:rPr>
        <w:t xml:space="preserve"> -  Công ty cổ phần: </w:t>
      </w:r>
      <w:r w:rsidRPr="0019274E">
        <w:rPr>
          <w:rFonts w:ascii="Times New Roman" w:hAnsi="Times New Roman"/>
          <w:snapToGrid w:val="0"/>
          <w:color w:val="000000"/>
          <w:sz w:val="28"/>
          <w:szCs w:val="28"/>
        </w:rPr>
        <w:t>Vốn Điều lệ ghi trên đăng ký kinh doanh</w:t>
      </w:r>
      <w:r w:rsidRPr="0019274E">
        <w:rPr>
          <w:rFonts w:ascii="Times New Roman" w:hAnsi="Times New Roman"/>
          <w:b/>
          <w:bCs/>
          <w:snapToGrid w:val="0"/>
          <w:color w:val="000000"/>
          <w:sz w:val="28"/>
          <w:szCs w:val="28"/>
        </w:rPr>
        <w:t>:  61.080.780.000</w:t>
      </w:r>
      <w:r w:rsidRPr="0019274E">
        <w:rPr>
          <w:rFonts w:ascii="Times New Roman" w:hAnsi="Times New Roman"/>
          <w:sz w:val="28"/>
          <w:szCs w:val="28"/>
        </w:rPr>
        <w:t xml:space="preserve"> </w:t>
      </w:r>
      <w:r w:rsidRPr="0019274E">
        <w:rPr>
          <w:rFonts w:ascii="Times New Roman" w:hAnsi="Times New Roman"/>
          <w:b/>
          <w:bCs/>
          <w:snapToGrid w:val="0"/>
          <w:color w:val="000000"/>
          <w:sz w:val="28"/>
          <w:szCs w:val="28"/>
        </w:rPr>
        <w:t>đ</w:t>
      </w:r>
    </w:p>
    <w:p w:rsidR="007F1BD5" w:rsidRPr="0019274E" w:rsidRDefault="007F1BD5" w:rsidP="00F235DD">
      <w:pPr>
        <w:spacing w:after="0" w:line="280" w:lineRule="atLeast"/>
        <w:rPr>
          <w:rFonts w:ascii="Times New Roman" w:eastAsia="Times New Roman" w:hAnsi="Times New Roman"/>
          <w:bCs/>
          <w:snapToGrid w:val="0"/>
          <w:color w:val="000000"/>
          <w:sz w:val="28"/>
          <w:szCs w:val="28"/>
        </w:rPr>
      </w:pPr>
      <w:r w:rsidRPr="0019274E">
        <w:rPr>
          <w:rFonts w:ascii="Times New Roman" w:eastAsia="Times New Roman" w:hAnsi="Times New Roman"/>
          <w:snapToGrid w:val="0"/>
          <w:color w:val="000000"/>
          <w:sz w:val="28"/>
          <w:szCs w:val="28"/>
        </w:rPr>
        <w:t xml:space="preserve">     </w:t>
      </w:r>
      <w:r w:rsidRPr="0019274E">
        <w:rPr>
          <w:rFonts w:ascii="Times New Roman" w:eastAsia="Times New Roman" w:hAnsi="Times New Roman"/>
          <w:bCs/>
          <w:snapToGrid w:val="0"/>
          <w:color w:val="000000"/>
          <w:sz w:val="28"/>
          <w:szCs w:val="28"/>
        </w:rPr>
        <w:t>(Sáu mốt tỷ không trăm tám mươi triệu bẩy trăm tám mươi nghìn đồng)</w:t>
      </w:r>
    </w:p>
    <w:p w:rsidR="007F1BD5" w:rsidRPr="00AA42A0" w:rsidRDefault="007F1BD5" w:rsidP="00F235DD">
      <w:pPr>
        <w:spacing w:after="0" w:line="280" w:lineRule="atLeast"/>
        <w:rPr>
          <w:rFonts w:ascii="Times New Roman" w:eastAsia="Times New Roman" w:hAnsi="Times New Roman"/>
          <w:bCs/>
          <w:snapToGrid w:val="0"/>
          <w:color w:val="000000"/>
          <w:sz w:val="28"/>
          <w:szCs w:val="28"/>
        </w:rPr>
      </w:pPr>
      <w:r w:rsidRPr="00AA42A0">
        <w:rPr>
          <w:rFonts w:ascii="Times New Roman" w:eastAsia="Times New Roman" w:hAnsi="Times New Roman"/>
          <w:i/>
          <w:snapToGrid w:val="0"/>
          <w:color w:val="000000"/>
          <w:sz w:val="28"/>
          <w:szCs w:val="28"/>
        </w:rPr>
        <w:t xml:space="preserve">              (Đăng ký thay đổi lần thứ 7 ngày 01 ngày 08 năm 2011 )</w:t>
      </w:r>
    </w:p>
    <w:p w:rsidR="007F1BD5" w:rsidRPr="0019274E" w:rsidRDefault="007F1BD5" w:rsidP="00F235DD">
      <w:pPr>
        <w:spacing w:before="120" w:after="0" w:line="280" w:lineRule="atLeast"/>
        <w:jc w:val="both"/>
        <w:rPr>
          <w:rFonts w:ascii="Times New Roman" w:hAnsi="Times New Roman"/>
          <w:b/>
          <w:bCs/>
          <w:snapToGrid w:val="0"/>
          <w:color w:val="000000"/>
          <w:sz w:val="28"/>
          <w:szCs w:val="28"/>
        </w:rPr>
      </w:pPr>
      <w:r w:rsidRPr="0019274E">
        <w:rPr>
          <w:rFonts w:ascii="Times New Roman" w:hAnsi="Times New Roman"/>
          <w:snapToGrid w:val="0"/>
          <w:color w:val="000000"/>
          <w:sz w:val="28"/>
          <w:szCs w:val="28"/>
        </w:rPr>
        <w:t xml:space="preserve">  </w:t>
      </w:r>
      <w:r w:rsidRPr="0019274E">
        <w:rPr>
          <w:rFonts w:ascii="Times New Roman" w:hAnsi="Times New Roman"/>
          <w:b/>
          <w:bCs/>
          <w:snapToGrid w:val="0"/>
          <w:color w:val="000000"/>
          <w:sz w:val="28"/>
          <w:szCs w:val="28"/>
        </w:rPr>
        <w:t>-  Tại thời điểm lập Báo cáo tài chính ngày 3</w:t>
      </w:r>
      <w:r w:rsidR="00510D45">
        <w:rPr>
          <w:rFonts w:ascii="Times New Roman" w:hAnsi="Times New Roman"/>
          <w:b/>
          <w:bCs/>
          <w:snapToGrid w:val="0"/>
          <w:color w:val="000000"/>
          <w:sz w:val="28"/>
          <w:szCs w:val="28"/>
        </w:rPr>
        <w:t>0</w:t>
      </w:r>
      <w:r>
        <w:rPr>
          <w:rFonts w:ascii="Times New Roman" w:hAnsi="Times New Roman"/>
          <w:b/>
          <w:bCs/>
          <w:snapToGrid w:val="0"/>
          <w:color w:val="000000"/>
          <w:sz w:val="28"/>
          <w:szCs w:val="28"/>
        </w:rPr>
        <w:t xml:space="preserve"> tháng 0</w:t>
      </w:r>
      <w:r w:rsidR="00510D45">
        <w:rPr>
          <w:rFonts w:ascii="Times New Roman" w:hAnsi="Times New Roman"/>
          <w:b/>
          <w:bCs/>
          <w:snapToGrid w:val="0"/>
          <w:color w:val="000000"/>
          <w:sz w:val="28"/>
          <w:szCs w:val="28"/>
        </w:rPr>
        <w:t>6</w:t>
      </w:r>
      <w:r w:rsidRPr="0019274E">
        <w:rPr>
          <w:rFonts w:ascii="Times New Roman" w:hAnsi="Times New Roman"/>
          <w:b/>
          <w:bCs/>
          <w:snapToGrid w:val="0"/>
          <w:color w:val="000000"/>
          <w:sz w:val="28"/>
          <w:szCs w:val="28"/>
        </w:rPr>
        <w:t xml:space="preserve"> năm 201</w:t>
      </w:r>
      <w:r>
        <w:rPr>
          <w:rFonts w:ascii="Times New Roman" w:hAnsi="Times New Roman"/>
          <w:b/>
          <w:bCs/>
          <w:snapToGrid w:val="0"/>
          <w:color w:val="000000"/>
          <w:sz w:val="28"/>
          <w:szCs w:val="28"/>
        </w:rPr>
        <w:t>2</w:t>
      </w:r>
      <w:r w:rsidRPr="0019274E">
        <w:rPr>
          <w:rFonts w:ascii="Times New Roman" w:hAnsi="Times New Roman"/>
          <w:b/>
          <w:bCs/>
          <w:snapToGrid w:val="0"/>
          <w:color w:val="000000"/>
          <w:sz w:val="28"/>
          <w:szCs w:val="28"/>
        </w:rPr>
        <w:t xml:space="preserve">: </w:t>
      </w:r>
    </w:p>
    <w:p w:rsidR="007F1BD5" w:rsidRPr="0019274E" w:rsidRDefault="007F1BD5" w:rsidP="00F235DD">
      <w:pPr>
        <w:spacing w:after="0" w:line="280" w:lineRule="atLeast"/>
        <w:rPr>
          <w:rFonts w:ascii="Times New Roman" w:hAnsi="Times New Roman"/>
          <w:snapToGrid w:val="0"/>
          <w:color w:val="000000"/>
          <w:sz w:val="28"/>
          <w:szCs w:val="28"/>
        </w:rPr>
      </w:pPr>
      <w:r w:rsidRPr="0019274E">
        <w:rPr>
          <w:rFonts w:ascii="Times New Roman" w:hAnsi="Times New Roman"/>
          <w:b/>
          <w:bCs/>
          <w:snapToGrid w:val="0"/>
          <w:color w:val="000000"/>
          <w:sz w:val="28"/>
          <w:szCs w:val="28"/>
        </w:rPr>
        <w:t xml:space="preserve">  </w:t>
      </w:r>
      <w:r w:rsidRPr="0019274E">
        <w:rPr>
          <w:rFonts w:ascii="Times New Roman" w:hAnsi="Times New Roman"/>
          <w:b/>
          <w:bCs/>
          <w:snapToGrid w:val="0"/>
          <w:color w:val="000000"/>
          <w:sz w:val="28"/>
          <w:szCs w:val="28"/>
        </w:rPr>
        <w:tab/>
        <w:t xml:space="preserve">+ </w:t>
      </w:r>
      <w:r w:rsidRPr="0019274E">
        <w:rPr>
          <w:rFonts w:ascii="Times New Roman" w:hAnsi="Times New Roman"/>
          <w:snapToGrid w:val="0"/>
          <w:color w:val="000000"/>
          <w:sz w:val="28"/>
          <w:szCs w:val="28"/>
        </w:rPr>
        <w:t xml:space="preserve">Vốn thực góp trên sổ sách kế toán Công ty 6 là: </w:t>
      </w:r>
      <w:r w:rsidRPr="0019274E">
        <w:rPr>
          <w:rFonts w:ascii="Times New Roman" w:hAnsi="Times New Roman"/>
          <w:b/>
          <w:bCs/>
          <w:snapToGrid w:val="0"/>
          <w:color w:val="000000"/>
          <w:sz w:val="28"/>
          <w:szCs w:val="28"/>
        </w:rPr>
        <w:t xml:space="preserve"> </w:t>
      </w:r>
      <w:r>
        <w:rPr>
          <w:rFonts w:ascii="Times New Roman" w:hAnsi="Times New Roman"/>
          <w:b/>
          <w:bCs/>
          <w:snapToGrid w:val="0"/>
          <w:color w:val="000000"/>
          <w:sz w:val="28"/>
          <w:szCs w:val="28"/>
        </w:rPr>
        <w:t xml:space="preserve"> </w:t>
      </w:r>
      <w:r w:rsidRPr="0019274E">
        <w:rPr>
          <w:rFonts w:ascii="Times New Roman" w:hAnsi="Times New Roman"/>
          <w:b/>
          <w:bCs/>
          <w:snapToGrid w:val="0"/>
          <w:color w:val="000000"/>
          <w:sz w:val="28"/>
          <w:szCs w:val="28"/>
        </w:rPr>
        <w:t>61.080.780.000đ</w:t>
      </w:r>
    </w:p>
    <w:p w:rsidR="007F1BD5" w:rsidRPr="00047B69" w:rsidRDefault="007F1BD5" w:rsidP="00F235DD">
      <w:pPr>
        <w:spacing w:after="0" w:line="280" w:lineRule="atLeast"/>
        <w:rPr>
          <w:rFonts w:ascii="Times New Roman" w:eastAsia="Times New Roman" w:hAnsi="Times New Roman"/>
          <w:b/>
          <w:snapToGrid w:val="0"/>
          <w:color w:val="000000"/>
          <w:sz w:val="28"/>
          <w:szCs w:val="28"/>
        </w:rPr>
      </w:pPr>
      <w:r w:rsidRPr="0019274E">
        <w:rPr>
          <w:rFonts w:ascii="Times New Roman" w:eastAsia="Times New Roman" w:hAnsi="Times New Roman"/>
          <w:snapToGrid w:val="0"/>
          <w:color w:val="000000"/>
          <w:sz w:val="28"/>
          <w:szCs w:val="28"/>
        </w:rPr>
        <w:t xml:space="preserve">     </w:t>
      </w:r>
      <w:r w:rsidRPr="00047B69">
        <w:rPr>
          <w:rFonts w:ascii="Times New Roman" w:eastAsia="Times New Roman" w:hAnsi="Times New Roman"/>
          <w:b/>
          <w:bCs/>
          <w:snapToGrid w:val="0"/>
          <w:color w:val="000000"/>
          <w:sz w:val="28"/>
          <w:szCs w:val="28"/>
        </w:rPr>
        <w:t>(Sáu mốt tỷ không trăm tám mươi triệu bẩy trăm tám mươi nghìn đồng)</w:t>
      </w:r>
    </w:p>
    <w:p w:rsidR="007F1BD5" w:rsidRPr="0019274E" w:rsidRDefault="007F1BD5" w:rsidP="00F235DD">
      <w:pPr>
        <w:spacing w:after="0" w:line="280" w:lineRule="atLeast"/>
        <w:jc w:val="both"/>
        <w:rPr>
          <w:rFonts w:ascii="Times New Roman" w:hAnsi="Times New Roman"/>
          <w:snapToGrid w:val="0"/>
          <w:color w:val="000000"/>
          <w:sz w:val="28"/>
          <w:szCs w:val="28"/>
        </w:rPr>
      </w:pPr>
      <w:r w:rsidRPr="0019274E">
        <w:rPr>
          <w:rFonts w:ascii="Times New Roman" w:hAnsi="Times New Roman"/>
          <w:snapToGrid w:val="0"/>
          <w:color w:val="000000"/>
          <w:sz w:val="28"/>
          <w:szCs w:val="28"/>
        </w:rPr>
        <w:t xml:space="preserve">     (Toàn bộ số vốn trên đã được niêm yết trên sở giao dịch chứng khoán Hà Nội)</w:t>
      </w:r>
    </w:p>
    <w:p w:rsidR="007F1BD5" w:rsidRPr="0019274E" w:rsidRDefault="007F1BD5" w:rsidP="00F235DD">
      <w:pPr>
        <w:spacing w:before="120" w:after="0" w:line="280" w:lineRule="atLeast"/>
        <w:jc w:val="both"/>
        <w:rPr>
          <w:rFonts w:ascii="Times New Roman" w:hAnsi="Times New Roman"/>
          <w:b/>
          <w:bCs/>
          <w:snapToGrid w:val="0"/>
          <w:color w:val="000000"/>
          <w:sz w:val="28"/>
          <w:szCs w:val="28"/>
        </w:rPr>
      </w:pPr>
      <w:r w:rsidRPr="0019274E">
        <w:rPr>
          <w:rFonts w:ascii="Times New Roman" w:hAnsi="Times New Roman"/>
          <w:b/>
          <w:bCs/>
          <w:snapToGrid w:val="0"/>
          <w:color w:val="000000"/>
          <w:sz w:val="28"/>
          <w:szCs w:val="28"/>
        </w:rPr>
        <w:t>Ngoài ra còn các nguồn vốn sau đang theo dõi:</w:t>
      </w:r>
    </w:p>
    <w:p w:rsidR="007F1BD5" w:rsidRPr="0019274E" w:rsidRDefault="007F1BD5" w:rsidP="00F235DD">
      <w:pPr>
        <w:spacing w:after="0" w:line="280" w:lineRule="atLeast"/>
        <w:jc w:val="both"/>
        <w:rPr>
          <w:rFonts w:ascii="Times New Roman" w:hAnsi="Times New Roman"/>
          <w:snapToGrid w:val="0"/>
          <w:color w:val="000000"/>
          <w:sz w:val="28"/>
          <w:szCs w:val="28"/>
        </w:rPr>
      </w:pPr>
      <w:r w:rsidRPr="0019274E">
        <w:rPr>
          <w:rFonts w:ascii="Times New Roman" w:hAnsi="Times New Roman"/>
          <w:snapToGrid w:val="0"/>
          <w:color w:val="000000"/>
          <w:sz w:val="28"/>
          <w:szCs w:val="28"/>
        </w:rPr>
        <w:tab/>
        <w:t xml:space="preserve">+  Thặng dư vốn cổ phần:                                       </w:t>
      </w:r>
      <w:r w:rsidR="00AA42A0">
        <w:rPr>
          <w:rFonts w:ascii="Times New Roman" w:hAnsi="Times New Roman"/>
          <w:snapToGrid w:val="0"/>
          <w:color w:val="000000"/>
          <w:sz w:val="28"/>
          <w:szCs w:val="28"/>
        </w:rPr>
        <w:t xml:space="preserve">             </w:t>
      </w:r>
      <w:r w:rsidRPr="0019274E">
        <w:rPr>
          <w:rFonts w:ascii="Times New Roman" w:hAnsi="Times New Roman"/>
          <w:snapToGrid w:val="0"/>
          <w:color w:val="000000"/>
          <w:sz w:val="28"/>
          <w:szCs w:val="28"/>
        </w:rPr>
        <w:t xml:space="preserve">  989.164.000 đ</w:t>
      </w:r>
    </w:p>
    <w:p w:rsidR="007F1BD5" w:rsidRPr="0019274E" w:rsidRDefault="007F1BD5" w:rsidP="00F235DD">
      <w:pPr>
        <w:spacing w:after="0" w:line="280" w:lineRule="atLeast"/>
        <w:jc w:val="both"/>
        <w:rPr>
          <w:rFonts w:ascii="Times New Roman" w:hAnsi="Times New Roman"/>
          <w:snapToGrid w:val="0"/>
          <w:color w:val="000000"/>
          <w:sz w:val="28"/>
          <w:szCs w:val="28"/>
        </w:rPr>
      </w:pPr>
      <w:r w:rsidRPr="0019274E">
        <w:rPr>
          <w:rFonts w:ascii="Times New Roman" w:hAnsi="Times New Roman"/>
          <w:snapToGrid w:val="0"/>
          <w:color w:val="000000"/>
          <w:sz w:val="28"/>
          <w:szCs w:val="28"/>
        </w:rPr>
        <w:tab/>
        <w:t xml:space="preserve">+  Cổ phiếu quỹ(*)                                                </w:t>
      </w:r>
      <w:r w:rsidR="00AA42A0">
        <w:rPr>
          <w:rFonts w:ascii="Times New Roman" w:hAnsi="Times New Roman"/>
          <w:snapToGrid w:val="0"/>
          <w:color w:val="000000"/>
          <w:sz w:val="28"/>
          <w:szCs w:val="28"/>
        </w:rPr>
        <w:t xml:space="preserve">             </w:t>
      </w:r>
      <w:r w:rsidRPr="0019274E">
        <w:rPr>
          <w:rFonts w:ascii="Times New Roman" w:hAnsi="Times New Roman"/>
          <w:snapToGrid w:val="0"/>
          <w:color w:val="000000"/>
          <w:sz w:val="28"/>
          <w:szCs w:val="28"/>
        </w:rPr>
        <w:t xml:space="preserve">    -23.190.000 đ</w:t>
      </w:r>
    </w:p>
    <w:p w:rsidR="007F1BD5" w:rsidRPr="0019274E" w:rsidRDefault="007F1BD5" w:rsidP="00F235DD">
      <w:pPr>
        <w:spacing w:before="120" w:after="0" w:line="280" w:lineRule="atLeast"/>
        <w:jc w:val="both"/>
        <w:rPr>
          <w:rFonts w:ascii="Times New Roman" w:hAnsi="Times New Roman"/>
          <w:b/>
          <w:bCs/>
          <w:snapToGrid w:val="0"/>
          <w:color w:val="000000"/>
          <w:sz w:val="28"/>
          <w:szCs w:val="28"/>
        </w:rPr>
      </w:pPr>
      <w:r w:rsidRPr="0019274E">
        <w:rPr>
          <w:rFonts w:ascii="Times New Roman" w:hAnsi="Times New Roman"/>
          <w:b/>
          <w:bCs/>
          <w:snapToGrid w:val="0"/>
          <w:color w:val="000000"/>
          <w:sz w:val="28"/>
          <w:szCs w:val="28"/>
        </w:rPr>
        <w:t>- Cơ cấu vốn điều lệ :</w:t>
      </w:r>
    </w:p>
    <w:p w:rsidR="007F1BD5" w:rsidRPr="0019274E" w:rsidRDefault="007F1BD5" w:rsidP="00F235DD">
      <w:pPr>
        <w:spacing w:after="0" w:line="280" w:lineRule="atLeast"/>
        <w:jc w:val="both"/>
        <w:rPr>
          <w:rFonts w:ascii="Times New Roman" w:hAnsi="Times New Roman"/>
          <w:b/>
          <w:bCs/>
          <w:snapToGrid w:val="0"/>
          <w:color w:val="000000"/>
          <w:sz w:val="28"/>
          <w:szCs w:val="28"/>
        </w:rPr>
      </w:pPr>
      <w:r w:rsidRPr="0019274E">
        <w:rPr>
          <w:rFonts w:ascii="Times New Roman" w:hAnsi="Times New Roman"/>
          <w:b/>
          <w:bCs/>
          <w:snapToGrid w:val="0"/>
          <w:color w:val="000000"/>
          <w:sz w:val="28"/>
          <w:szCs w:val="28"/>
        </w:rPr>
        <w:tab/>
        <w:t>* Tại thời điểm 3</w:t>
      </w:r>
      <w:r w:rsidR="00510D45">
        <w:rPr>
          <w:rFonts w:ascii="Times New Roman" w:hAnsi="Times New Roman"/>
          <w:b/>
          <w:bCs/>
          <w:snapToGrid w:val="0"/>
          <w:color w:val="000000"/>
          <w:sz w:val="28"/>
          <w:szCs w:val="28"/>
        </w:rPr>
        <w:t>0</w:t>
      </w:r>
      <w:r w:rsidRPr="0019274E">
        <w:rPr>
          <w:rFonts w:ascii="Times New Roman" w:hAnsi="Times New Roman"/>
          <w:b/>
          <w:bCs/>
          <w:snapToGrid w:val="0"/>
          <w:color w:val="000000"/>
          <w:sz w:val="28"/>
          <w:szCs w:val="28"/>
        </w:rPr>
        <w:t>.</w:t>
      </w:r>
      <w:r>
        <w:rPr>
          <w:rFonts w:ascii="Times New Roman" w:hAnsi="Times New Roman"/>
          <w:b/>
          <w:bCs/>
          <w:snapToGrid w:val="0"/>
          <w:color w:val="000000"/>
          <w:sz w:val="28"/>
          <w:szCs w:val="28"/>
        </w:rPr>
        <w:t>0</w:t>
      </w:r>
      <w:r w:rsidR="00510D45">
        <w:rPr>
          <w:rFonts w:ascii="Times New Roman" w:hAnsi="Times New Roman"/>
          <w:b/>
          <w:bCs/>
          <w:snapToGrid w:val="0"/>
          <w:color w:val="000000"/>
          <w:sz w:val="28"/>
          <w:szCs w:val="28"/>
        </w:rPr>
        <w:t>6</w:t>
      </w:r>
      <w:r w:rsidRPr="0019274E">
        <w:rPr>
          <w:rFonts w:ascii="Times New Roman" w:hAnsi="Times New Roman"/>
          <w:b/>
          <w:bCs/>
          <w:snapToGrid w:val="0"/>
          <w:color w:val="000000"/>
          <w:sz w:val="28"/>
          <w:szCs w:val="28"/>
        </w:rPr>
        <w:t>.201</w:t>
      </w:r>
      <w:r>
        <w:rPr>
          <w:rFonts w:ascii="Times New Roman" w:hAnsi="Times New Roman"/>
          <w:b/>
          <w:bCs/>
          <w:snapToGrid w:val="0"/>
          <w:color w:val="000000"/>
          <w:sz w:val="28"/>
          <w:szCs w:val="28"/>
        </w:rPr>
        <w:t>2</w:t>
      </w:r>
      <w:r w:rsidRPr="0019274E">
        <w:rPr>
          <w:rFonts w:ascii="Times New Roman" w:hAnsi="Times New Roman"/>
          <w:b/>
          <w:bCs/>
          <w:snapToGrid w:val="0"/>
          <w:color w:val="000000"/>
          <w:sz w:val="28"/>
          <w:szCs w:val="28"/>
        </w:rPr>
        <w:t xml:space="preserve"> tính theo sổ sách kế toán :</w:t>
      </w:r>
    </w:p>
    <w:p w:rsidR="007F1BD5" w:rsidRPr="0019274E" w:rsidRDefault="007F1BD5" w:rsidP="00F235DD">
      <w:pPr>
        <w:spacing w:after="0" w:line="280" w:lineRule="atLeast"/>
        <w:ind w:firstLine="720"/>
        <w:jc w:val="both"/>
        <w:rPr>
          <w:rFonts w:ascii="Times New Roman" w:hAnsi="Times New Roman"/>
          <w:b/>
          <w:bCs/>
          <w:snapToGrid w:val="0"/>
          <w:color w:val="000000"/>
          <w:sz w:val="28"/>
          <w:szCs w:val="28"/>
        </w:rPr>
      </w:pPr>
      <w:r w:rsidRPr="0019274E">
        <w:rPr>
          <w:rFonts w:ascii="Times New Roman" w:hAnsi="Times New Roman"/>
          <w:snapToGrid w:val="0"/>
          <w:color w:val="000000"/>
          <w:sz w:val="28"/>
          <w:szCs w:val="28"/>
        </w:rPr>
        <w:t xml:space="preserve">Vốn Nhà nước ( Tổng công ty đường sắt Việt nam) :                  </w:t>
      </w:r>
      <w:r w:rsidRPr="0019274E">
        <w:rPr>
          <w:rFonts w:ascii="Times New Roman" w:hAnsi="Times New Roman"/>
          <w:b/>
          <w:bCs/>
          <w:snapToGrid w:val="0"/>
          <w:color w:val="000000"/>
          <w:sz w:val="28"/>
          <w:szCs w:val="28"/>
        </w:rPr>
        <w:t>43,87%</w:t>
      </w:r>
    </w:p>
    <w:p w:rsidR="007F1BD5" w:rsidRPr="0019274E" w:rsidRDefault="007F1BD5" w:rsidP="00F235DD">
      <w:pPr>
        <w:spacing w:after="0" w:line="280" w:lineRule="atLeast"/>
        <w:ind w:firstLine="720"/>
        <w:jc w:val="both"/>
        <w:rPr>
          <w:rFonts w:ascii="Times New Roman" w:hAnsi="Times New Roman"/>
          <w:b/>
          <w:bCs/>
          <w:snapToGrid w:val="0"/>
          <w:color w:val="000000"/>
          <w:sz w:val="28"/>
          <w:szCs w:val="28"/>
        </w:rPr>
      </w:pPr>
      <w:r w:rsidRPr="0019274E">
        <w:rPr>
          <w:rFonts w:ascii="Times New Roman" w:hAnsi="Times New Roman"/>
          <w:snapToGrid w:val="0"/>
          <w:color w:val="000000"/>
          <w:sz w:val="28"/>
          <w:szCs w:val="28"/>
        </w:rPr>
        <w:t xml:space="preserve">Cổ đông Nhà nước:                                        </w:t>
      </w:r>
      <w:r>
        <w:rPr>
          <w:rFonts w:ascii="Times New Roman" w:hAnsi="Times New Roman"/>
          <w:snapToGrid w:val="0"/>
          <w:color w:val="000000"/>
          <w:sz w:val="28"/>
          <w:szCs w:val="28"/>
        </w:rPr>
        <w:t xml:space="preserve">           </w:t>
      </w:r>
      <w:r w:rsidRPr="0019274E">
        <w:rPr>
          <w:rFonts w:ascii="Times New Roman" w:hAnsi="Times New Roman"/>
          <w:snapToGrid w:val="0"/>
          <w:color w:val="000000"/>
          <w:sz w:val="28"/>
          <w:szCs w:val="28"/>
        </w:rPr>
        <w:t xml:space="preserve">  </w:t>
      </w:r>
      <w:r>
        <w:rPr>
          <w:rFonts w:ascii="Times New Roman" w:hAnsi="Times New Roman"/>
          <w:snapToGrid w:val="0"/>
          <w:color w:val="000000"/>
          <w:sz w:val="28"/>
          <w:szCs w:val="28"/>
        </w:rPr>
        <w:t xml:space="preserve">    </w:t>
      </w:r>
      <w:r w:rsidRPr="0019274E">
        <w:rPr>
          <w:rFonts w:ascii="Times New Roman" w:hAnsi="Times New Roman"/>
          <w:b/>
          <w:bCs/>
          <w:snapToGrid w:val="0"/>
          <w:color w:val="000000"/>
          <w:sz w:val="28"/>
          <w:szCs w:val="28"/>
        </w:rPr>
        <w:t>26.794.330.000 đ</w:t>
      </w:r>
    </w:p>
    <w:p w:rsidR="007F1BD5" w:rsidRPr="0019274E" w:rsidRDefault="007F1BD5" w:rsidP="00F235DD">
      <w:pPr>
        <w:spacing w:after="0" w:line="280" w:lineRule="atLeast"/>
        <w:ind w:firstLine="720"/>
        <w:jc w:val="both"/>
        <w:rPr>
          <w:rFonts w:ascii="Times New Roman" w:hAnsi="Times New Roman"/>
          <w:b/>
          <w:bCs/>
          <w:snapToGrid w:val="0"/>
          <w:color w:val="000000"/>
          <w:sz w:val="28"/>
          <w:szCs w:val="28"/>
        </w:rPr>
      </w:pPr>
      <w:r w:rsidRPr="0019274E">
        <w:rPr>
          <w:rFonts w:ascii="Times New Roman" w:hAnsi="Times New Roman"/>
          <w:snapToGrid w:val="0"/>
          <w:color w:val="000000"/>
          <w:sz w:val="28"/>
          <w:szCs w:val="28"/>
        </w:rPr>
        <w:t xml:space="preserve">Vốn cổ đông cá nhân:                                                                    </w:t>
      </w:r>
      <w:r w:rsidRPr="0019274E">
        <w:rPr>
          <w:rFonts w:ascii="Times New Roman" w:hAnsi="Times New Roman"/>
          <w:b/>
          <w:bCs/>
          <w:snapToGrid w:val="0"/>
          <w:color w:val="000000"/>
          <w:sz w:val="28"/>
          <w:szCs w:val="28"/>
        </w:rPr>
        <w:t>56,13 %</w:t>
      </w:r>
    </w:p>
    <w:p w:rsidR="007F1BD5" w:rsidRPr="0019274E" w:rsidRDefault="007F1BD5" w:rsidP="00F235DD">
      <w:pPr>
        <w:spacing w:after="0" w:line="280" w:lineRule="atLeast"/>
        <w:ind w:firstLine="720"/>
        <w:jc w:val="both"/>
        <w:rPr>
          <w:rFonts w:ascii="Times New Roman" w:hAnsi="Times New Roman"/>
          <w:b/>
          <w:bCs/>
          <w:snapToGrid w:val="0"/>
          <w:color w:val="000000"/>
          <w:sz w:val="28"/>
          <w:szCs w:val="28"/>
        </w:rPr>
      </w:pPr>
      <w:r w:rsidRPr="0019274E">
        <w:rPr>
          <w:rFonts w:ascii="Times New Roman" w:hAnsi="Times New Roman"/>
          <w:snapToGrid w:val="0"/>
          <w:color w:val="000000"/>
          <w:sz w:val="28"/>
          <w:szCs w:val="28"/>
        </w:rPr>
        <w:t xml:space="preserve">Cổ đông cá nhân:                                                        </w:t>
      </w:r>
      <w:r>
        <w:rPr>
          <w:rFonts w:ascii="Times New Roman" w:hAnsi="Times New Roman"/>
          <w:snapToGrid w:val="0"/>
          <w:color w:val="000000"/>
          <w:sz w:val="28"/>
          <w:szCs w:val="28"/>
        </w:rPr>
        <w:t xml:space="preserve">   </w:t>
      </w:r>
      <w:r w:rsidRPr="0019274E">
        <w:rPr>
          <w:rFonts w:ascii="Times New Roman" w:hAnsi="Times New Roman"/>
          <w:snapToGrid w:val="0"/>
          <w:color w:val="000000"/>
          <w:sz w:val="28"/>
          <w:szCs w:val="28"/>
        </w:rPr>
        <w:t xml:space="preserve"> </w:t>
      </w:r>
      <w:r w:rsidRPr="0019274E">
        <w:rPr>
          <w:rFonts w:ascii="Times New Roman" w:hAnsi="Times New Roman"/>
          <w:b/>
          <w:snapToGrid w:val="0"/>
          <w:color w:val="000000"/>
          <w:sz w:val="28"/>
          <w:szCs w:val="28"/>
        </w:rPr>
        <w:t>34.286.450</w:t>
      </w:r>
      <w:r w:rsidRPr="0019274E">
        <w:rPr>
          <w:rFonts w:ascii="Times New Roman" w:hAnsi="Times New Roman"/>
          <w:b/>
          <w:bCs/>
          <w:snapToGrid w:val="0"/>
          <w:color w:val="000000"/>
          <w:sz w:val="28"/>
          <w:szCs w:val="28"/>
        </w:rPr>
        <w:t>.000 đ</w:t>
      </w:r>
    </w:p>
    <w:p w:rsidR="007F1BD5" w:rsidRPr="0019274E" w:rsidRDefault="007F1BD5" w:rsidP="00F235DD">
      <w:pPr>
        <w:spacing w:before="120" w:after="0" w:line="280" w:lineRule="atLeast"/>
        <w:jc w:val="both"/>
        <w:rPr>
          <w:rFonts w:ascii="Times New Roman" w:hAnsi="Times New Roman"/>
          <w:b/>
          <w:bCs/>
          <w:snapToGrid w:val="0"/>
          <w:color w:val="000000"/>
          <w:sz w:val="28"/>
          <w:szCs w:val="28"/>
        </w:rPr>
      </w:pPr>
      <w:r w:rsidRPr="0019274E">
        <w:rPr>
          <w:rFonts w:ascii="Times New Roman" w:hAnsi="Times New Roman"/>
          <w:b/>
          <w:bCs/>
          <w:snapToGrid w:val="0"/>
          <w:color w:val="000000"/>
          <w:sz w:val="28"/>
          <w:szCs w:val="28"/>
        </w:rPr>
        <w:tab/>
        <w:t xml:space="preserve">* Theo đăng ký kinh doanh : </w:t>
      </w:r>
    </w:p>
    <w:p w:rsidR="007F1BD5" w:rsidRPr="0019274E" w:rsidRDefault="007F1BD5" w:rsidP="00F235DD">
      <w:pPr>
        <w:spacing w:after="0" w:line="280" w:lineRule="atLeast"/>
        <w:ind w:firstLine="720"/>
        <w:jc w:val="both"/>
        <w:rPr>
          <w:rFonts w:ascii="Times New Roman" w:hAnsi="Times New Roman"/>
          <w:b/>
          <w:bCs/>
          <w:snapToGrid w:val="0"/>
          <w:color w:val="000000"/>
          <w:sz w:val="28"/>
          <w:szCs w:val="28"/>
        </w:rPr>
      </w:pPr>
      <w:r w:rsidRPr="0019274E">
        <w:rPr>
          <w:rFonts w:ascii="Times New Roman" w:hAnsi="Times New Roman"/>
          <w:snapToGrid w:val="0"/>
          <w:color w:val="000000"/>
          <w:sz w:val="28"/>
          <w:szCs w:val="28"/>
        </w:rPr>
        <w:t xml:space="preserve">Vốn Nhà nước ( Tổng công ty đường sắt Việt nam) :  </w:t>
      </w:r>
      <w:r w:rsidRPr="0019274E">
        <w:rPr>
          <w:rFonts w:ascii="Times New Roman" w:hAnsi="Times New Roman"/>
          <w:snapToGrid w:val="0"/>
          <w:color w:val="000000"/>
          <w:sz w:val="28"/>
          <w:szCs w:val="28"/>
        </w:rPr>
        <w:tab/>
        <w:t xml:space="preserve">  </w:t>
      </w:r>
      <w:r w:rsidRPr="0019274E">
        <w:rPr>
          <w:rFonts w:ascii="Times New Roman" w:hAnsi="Times New Roman"/>
          <w:b/>
          <w:bCs/>
          <w:snapToGrid w:val="0"/>
          <w:color w:val="000000"/>
          <w:sz w:val="28"/>
          <w:szCs w:val="28"/>
        </w:rPr>
        <w:t>43,87 %</w:t>
      </w:r>
    </w:p>
    <w:p w:rsidR="007F1BD5" w:rsidRPr="0019274E" w:rsidRDefault="007F1BD5" w:rsidP="00F235DD">
      <w:pPr>
        <w:spacing w:after="0" w:line="280" w:lineRule="atLeast"/>
        <w:ind w:firstLine="720"/>
        <w:jc w:val="both"/>
        <w:rPr>
          <w:rFonts w:ascii="Times New Roman" w:hAnsi="Times New Roman"/>
          <w:b/>
          <w:bCs/>
          <w:snapToGrid w:val="0"/>
          <w:color w:val="000000"/>
          <w:sz w:val="28"/>
          <w:szCs w:val="28"/>
        </w:rPr>
      </w:pPr>
      <w:r w:rsidRPr="0019274E">
        <w:rPr>
          <w:rFonts w:ascii="Times New Roman" w:hAnsi="Times New Roman"/>
          <w:snapToGrid w:val="0"/>
          <w:color w:val="000000"/>
          <w:sz w:val="28"/>
          <w:szCs w:val="28"/>
        </w:rPr>
        <w:t xml:space="preserve">Vốn cổ đông khác:                                                                </w:t>
      </w:r>
      <w:r w:rsidRPr="0019274E">
        <w:rPr>
          <w:rFonts w:ascii="Times New Roman" w:hAnsi="Times New Roman"/>
          <w:b/>
          <w:bCs/>
          <w:snapToGrid w:val="0"/>
          <w:color w:val="000000"/>
          <w:sz w:val="28"/>
          <w:szCs w:val="28"/>
        </w:rPr>
        <w:t>56,13 %</w:t>
      </w:r>
      <w:r w:rsidRPr="0019274E">
        <w:rPr>
          <w:rFonts w:ascii="Times New Roman" w:hAnsi="Times New Roman"/>
          <w:snapToGrid w:val="0"/>
          <w:color w:val="000000"/>
          <w:sz w:val="28"/>
          <w:szCs w:val="28"/>
        </w:rPr>
        <w:t xml:space="preserve">                          </w:t>
      </w:r>
    </w:p>
    <w:p w:rsidR="007F1BD5" w:rsidRPr="0019274E" w:rsidRDefault="007F1BD5" w:rsidP="00F235DD">
      <w:pPr>
        <w:spacing w:before="120" w:after="0" w:line="280" w:lineRule="atLeast"/>
        <w:jc w:val="both"/>
        <w:rPr>
          <w:rFonts w:ascii="Times New Roman" w:hAnsi="Times New Roman"/>
          <w:b/>
          <w:bCs/>
          <w:snapToGrid w:val="0"/>
          <w:color w:val="000000"/>
          <w:sz w:val="28"/>
          <w:szCs w:val="28"/>
        </w:rPr>
      </w:pPr>
      <w:r w:rsidRPr="0019274E">
        <w:rPr>
          <w:rFonts w:ascii="Times New Roman" w:hAnsi="Times New Roman"/>
          <w:b/>
          <w:bCs/>
          <w:snapToGrid w:val="0"/>
          <w:color w:val="000000"/>
          <w:sz w:val="28"/>
          <w:szCs w:val="28"/>
        </w:rPr>
        <w:t xml:space="preserve">2. Lĩnh vực kinh doanh: </w:t>
      </w:r>
    </w:p>
    <w:p w:rsidR="007F1BD5" w:rsidRPr="0019274E" w:rsidRDefault="007F1BD5" w:rsidP="00F235DD">
      <w:pPr>
        <w:spacing w:before="120" w:after="0" w:line="280" w:lineRule="atLeast"/>
        <w:jc w:val="both"/>
        <w:rPr>
          <w:rFonts w:ascii="Times New Roman" w:hAnsi="Times New Roman"/>
          <w:snapToGrid w:val="0"/>
          <w:color w:val="000000"/>
          <w:sz w:val="28"/>
          <w:szCs w:val="28"/>
        </w:rPr>
      </w:pPr>
      <w:r w:rsidRPr="0019274E">
        <w:rPr>
          <w:rFonts w:ascii="Times New Roman" w:hAnsi="Times New Roman"/>
          <w:snapToGrid w:val="0"/>
          <w:color w:val="000000"/>
          <w:sz w:val="28"/>
          <w:szCs w:val="28"/>
        </w:rPr>
        <w:t xml:space="preserve">  - Kinh doanh nhiều lĩnh vực: Xây dựng các công trình giao thông đường sắt và đường bộ (gọi chung là xây dựng cơ bản), sản xuất công nghiệp, khai thác chế bến đá, kinh doanh thương mại, Đại lý xăng dầu…, nhưng lĩnh vực kinh doanh chính chủ yếu là Xây dựng các công trình giao thông đường sắt, đường bộ.</w:t>
      </w:r>
    </w:p>
    <w:p w:rsidR="007F1BD5" w:rsidRPr="0019274E" w:rsidRDefault="007F1BD5" w:rsidP="00F235DD">
      <w:pPr>
        <w:spacing w:before="120" w:after="0" w:line="280" w:lineRule="atLeast"/>
        <w:jc w:val="both"/>
        <w:rPr>
          <w:rFonts w:ascii="Times New Roman" w:hAnsi="Times New Roman"/>
          <w:sz w:val="28"/>
          <w:szCs w:val="28"/>
        </w:rPr>
      </w:pPr>
      <w:r w:rsidRPr="0019274E">
        <w:rPr>
          <w:rFonts w:ascii="Times New Roman" w:hAnsi="Times New Roman"/>
          <w:b/>
          <w:bCs/>
          <w:sz w:val="28"/>
          <w:szCs w:val="28"/>
        </w:rPr>
        <w:t>3. Ngành nghề kinh doanh</w:t>
      </w:r>
      <w:r w:rsidRPr="0019274E">
        <w:rPr>
          <w:rFonts w:ascii="Times New Roman" w:hAnsi="Times New Roman"/>
          <w:sz w:val="28"/>
          <w:szCs w:val="28"/>
        </w:rPr>
        <w:t xml:space="preserve">: </w:t>
      </w:r>
    </w:p>
    <w:p w:rsidR="007F1BD5" w:rsidRPr="0019274E" w:rsidRDefault="007F1BD5" w:rsidP="00F235DD">
      <w:pPr>
        <w:spacing w:after="0" w:line="280" w:lineRule="atLeast"/>
        <w:jc w:val="both"/>
        <w:rPr>
          <w:rFonts w:ascii="Times New Roman" w:hAnsi="Times New Roman"/>
          <w:sz w:val="28"/>
          <w:szCs w:val="28"/>
        </w:rPr>
      </w:pPr>
      <w:r w:rsidRPr="0019274E">
        <w:rPr>
          <w:rFonts w:ascii="Times New Roman" w:hAnsi="Times New Roman"/>
          <w:sz w:val="28"/>
          <w:szCs w:val="28"/>
        </w:rPr>
        <w:t>- Xây dựng các công trình giao thông trong và ngoài nước (bao gồm: Cầu, cống, đường sắt, đường bộ, sân bay, bến cảng, nhà ga, ke kè).</w:t>
      </w:r>
    </w:p>
    <w:p w:rsidR="007F1BD5" w:rsidRPr="0019274E" w:rsidRDefault="007F1BD5" w:rsidP="00F235DD">
      <w:pPr>
        <w:spacing w:after="0" w:line="280" w:lineRule="atLeast"/>
        <w:jc w:val="both"/>
        <w:rPr>
          <w:rFonts w:ascii="Times New Roman" w:hAnsi="Times New Roman"/>
          <w:sz w:val="28"/>
          <w:szCs w:val="28"/>
        </w:rPr>
      </w:pPr>
      <w:r w:rsidRPr="0019274E">
        <w:rPr>
          <w:rFonts w:ascii="Times New Roman" w:hAnsi="Times New Roman"/>
          <w:sz w:val="28"/>
          <w:szCs w:val="28"/>
        </w:rPr>
        <w:t>- Xây dựng các công trình, dân dụng, thuỷ lợi, nông nghiệp, lâm nghiệp, ngư nghiệp, đường điện dưới 35KW.</w:t>
      </w:r>
    </w:p>
    <w:p w:rsidR="007F1BD5" w:rsidRPr="0019274E" w:rsidRDefault="007F1BD5" w:rsidP="00F235DD">
      <w:pPr>
        <w:spacing w:after="0" w:line="280" w:lineRule="atLeast"/>
        <w:jc w:val="both"/>
        <w:rPr>
          <w:rFonts w:ascii="Times New Roman" w:hAnsi="Times New Roman"/>
          <w:sz w:val="28"/>
          <w:szCs w:val="28"/>
        </w:rPr>
      </w:pPr>
      <w:r w:rsidRPr="0019274E">
        <w:rPr>
          <w:rFonts w:ascii="Times New Roman" w:hAnsi="Times New Roman"/>
          <w:sz w:val="28"/>
          <w:szCs w:val="28"/>
        </w:rPr>
        <w:lastRenderedPageBreak/>
        <w:t>- Đào đắp,  san lấp mặt bằng công trình.</w:t>
      </w:r>
    </w:p>
    <w:p w:rsidR="007F1BD5" w:rsidRPr="0019274E" w:rsidRDefault="007F1BD5" w:rsidP="00F235DD">
      <w:pPr>
        <w:spacing w:after="0" w:line="280" w:lineRule="atLeast"/>
        <w:jc w:val="both"/>
        <w:rPr>
          <w:rFonts w:ascii="Times New Roman" w:hAnsi="Times New Roman"/>
          <w:sz w:val="28"/>
          <w:szCs w:val="28"/>
        </w:rPr>
      </w:pPr>
      <w:r w:rsidRPr="0019274E">
        <w:rPr>
          <w:rFonts w:ascii="Times New Roman" w:hAnsi="Times New Roman"/>
          <w:sz w:val="28"/>
          <w:szCs w:val="28"/>
        </w:rPr>
        <w:t>- Đầu tư xây dựng kết cấu hạ tầng khu dân cư, đô thị.</w:t>
      </w:r>
    </w:p>
    <w:p w:rsidR="007F1BD5" w:rsidRPr="0019274E" w:rsidRDefault="007F1BD5" w:rsidP="00F235DD">
      <w:pPr>
        <w:spacing w:after="0" w:line="280" w:lineRule="atLeast"/>
        <w:jc w:val="both"/>
        <w:rPr>
          <w:rFonts w:ascii="Times New Roman" w:hAnsi="Times New Roman"/>
          <w:sz w:val="28"/>
          <w:szCs w:val="28"/>
        </w:rPr>
      </w:pPr>
      <w:r w:rsidRPr="0019274E">
        <w:rPr>
          <w:rFonts w:ascii="Times New Roman" w:hAnsi="Times New Roman"/>
          <w:sz w:val="28"/>
          <w:szCs w:val="28"/>
        </w:rPr>
        <w:t>- Sản xuất, kinh doanhVLXD, kết cấu thép, cấu kiện bê tông, bê tông nhựa.</w:t>
      </w:r>
    </w:p>
    <w:p w:rsidR="007F1BD5" w:rsidRPr="0019274E" w:rsidRDefault="007F1BD5" w:rsidP="00F235DD">
      <w:pPr>
        <w:spacing w:after="0" w:line="280" w:lineRule="atLeast"/>
        <w:jc w:val="both"/>
        <w:rPr>
          <w:rFonts w:ascii="Times New Roman" w:hAnsi="Times New Roman"/>
          <w:sz w:val="28"/>
          <w:szCs w:val="28"/>
        </w:rPr>
      </w:pPr>
      <w:r w:rsidRPr="0019274E">
        <w:rPr>
          <w:rFonts w:ascii="Times New Roman" w:hAnsi="Times New Roman"/>
          <w:sz w:val="28"/>
          <w:szCs w:val="28"/>
        </w:rPr>
        <w:t>- Buôn bán vật tư, phương tiện, thiết bị thi công C</w:t>
      </w:r>
      <w:r>
        <w:rPr>
          <w:rFonts w:ascii="Times New Roman" w:hAnsi="Times New Roman"/>
          <w:sz w:val="28"/>
          <w:szCs w:val="28"/>
        </w:rPr>
        <w:t>.</w:t>
      </w:r>
      <w:r w:rsidRPr="0019274E">
        <w:rPr>
          <w:rFonts w:ascii="Times New Roman" w:hAnsi="Times New Roman"/>
          <w:sz w:val="28"/>
          <w:szCs w:val="28"/>
        </w:rPr>
        <w:t>trình, sản xuất sản phẩm cơ khí.</w:t>
      </w:r>
    </w:p>
    <w:p w:rsidR="007F1BD5" w:rsidRPr="0019274E" w:rsidRDefault="007F1BD5" w:rsidP="00F235DD">
      <w:pPr>
        <w:spacing w:after="0" w:line="280" w:lineRule="atLeast"/>
        <w:jc w:val="both"/>
        <w:rPr>
          <w:rFonts w:ascii="Times New Roman" w:hAnsi="Times New Roman"/>
          <w:sz w:val="28"/>
          <w:szCs w:val="28"/>
        </w:rPr>
      </w:pPr>
      <w:r w:rsidRPr="0019274E">
        <w:rPr>
          <w:rFonts w:ascii="Times New Roman" w:hAnsi="Times New Roman"/>
          <w:sz w:val="28"/>
          <w:szCs w:val="28"/>
        </w:rPr>
        <w:t>- Kinh doanh thương mại, nhà khách, vận tải hàng hóa bằng ô tô.</w:t>
      </w:r>
    </w:p>
    <w:p w:rsidR="007F1BD5" w:rsidRPr="0019274E" w:rsidRDefault="007F1BD5" w:rsidP="00F235DD">
      <w:pPr>
        <w:spacing w:after="0" w:line="280" w:lineRule="atLeast"/>
        <w:jc w:val="both"/>
        <w:rPr>
          <w:rFonts w:ascii="Times New Roman" w:hAnsi="Times New Roman"/>
          <w:sz w:val="28"/>
          <w:szCs w:val="28"/>
        </w:rPr>
      </w:pPr>
      <w:r w:rsidRPr="0019274E">
        <w:rPr>
          <w:rFonts w:ascii="Times New Roman" w:hAnsi="Times New Roman"/>
          <w:sz w:val="28"/>
          <w:szCs w:val="28"/>
        </w:rPr>
        <w:t>- Thí nghiệm vật liệu xây dựng.</w:t>
      </w:r>
    </w:p>
    <w:p w:rsidR="007F1BD5" w:rsidRPr="0019274E" w:rsidRDefault="007F1BD5" w:rsidP="00F235DD">
      <w:pPr>
        <w:spacing w:after="0" w:line="280" w:lineRule="atLeast"/>
        <w:jc w:val="both"/>
        <w:rPr>
          <w:rFonts w:ascii="Times New Roman" w:hAnsi="Times New Roman"/>
          <w:sz w:val="28"/>
          <w:szCs w:val="28"/>
        </w:rPr>
      </w:pPr>
      <w:r w:rsidRPr="0019274E">
        <w:rPr>
          <w:rFonts w:ascii="Times New Roman" w:hAnsi="Times New Roman"/>
          <w:sz w:val="28"/>
          <w:szCs w:val="28"/>
        </w:rPr>
        <w:t>- Đại lý bán lẻ xăng dầu.</w:t>
      </w:r>
    </w:p>
    <w:p w:rsidR="007F1BD5" w:rsidRPr="0019274E" w:rsidRDefault="007F1BD5" w:rsidP="00F235DD">
      <w:pPr>
        <w:spacing w:after="0" w:line="280" w:lineRule="atLeast"/>
        <w:jc w:val="both"/>
        <w:rPr>
          <w:rFonts w:ascii="Times New Roman" w:hAnsi="Times New Roman"/>
          <w:sz w:val="28"/>
          <w:szCs w:val="28"/>
        </w:rPr>
      </w:pPr>
      <w:r w:rsidRPr="0019274E">
        <w:rPr>
          <w:rFonts w:ascii="Times New Roman" w:hAnsi="Times New Roman"/>
          <w:sz w:val="28"/>
          <w:szCs w:val="28"/>
        </w:rPr>
        <w:t>- Xây dựng công trình bưu điện.</w:t>
      </w:r>
    </w:p>
    <w:p w:rsidR="007F1BD5" w:rsidRPr="0019274E" w:rsidRDefault="007F1BD5" w:rsidP="00F235DD">
      <w:pPr>
        <w:spacing w:after="0" w:line="280" w:lineRule="atLeast"/>
        <w:jc w:val="both"/>
        <w:rPr>
          <w:rFonts w:ascii="Times New Roman" w:hAnsi="Times New Roman"/>
          <w:sz w:val="28"/>
          <w:szCs w:val="28"/>
        </w:rPr>
      </w:pPr>
      <w:r w:rsidRPr="0019274E">
        <w:rPr>
          <w:rFonts w:ascii="Times New Roman" w:hAnsi="Times New Roman"/>
          <w:sz w:val="28"/>
          <w:szCs w:val="28"/>
        </w:rPr>
        <w:t>- Cho thuê nhà kho, nhà xưởng sản xuất.</w:t>
      </w:r>
    </w:p>
    <w:p w:rsidR="007F1BD5" w:rsidRPr="0019274E" w:rsidRDefault="007F1BD5" w:rsidP="00F235DD">
      <w:pPr>
        <w:spacing w:after="0" w:line="280" w:lineRule="atLeast"/>
        <w:jc w:val="both"/>
        <w:rPr>
          <w:rFonts w:ascii="Times New Roman" w:hAnsi="Times New Roman"/>
          <w:sz w:val="28"/>
          <w:szCs w:val="28"/>
        </w:rPr>
      </w:pPr>
      <w:r w:rsidRPr="0019274E">
        <w:rPr>
          <w:rFonts w:ascii="Times New Roman" w:hAnsi="Times New Roman"/>
          <w:sz w:val="28"/>
          <w:szCs w:val="28"/>
        </w:rPr>
        <w:t>- Khai thác và chế biến đá (Trừ các loại Nhà nước cấm)</w:t>
      </w:r>
    </w:p>
    <w:p w:rsidR="007F1BD5" w:rsidRPr="0019274E" w:rsidRDefault="007F1BD5" w:rsidP="00F235DD">
      <w:pPr>
        <w:spacing w:after="0" w:line="280" w:lineRule="atLeast"/>
        <w:jc w:val="both"/>
        <w:rPr>
          <w:rFonts w:ascii="Times New Roman" w:hAnsi="Times New Roman"/>
          <w:sz w:val="28"/>
          <w:szCs w:val="28"/>
        </w:rPr>
      </w:pPr>
      <w:r w:rsidRPr="0019274E">
        <w:rPr>
          <w:rFonts w:ascii="Times New Roman" w:hAnsi="Times New Roman"/>
          <w:sz w:val="28"/>
          <w:szCs w:val="28"/>
        </w:rPr>
        <w:t>- Dịch vụ vận tải đường sắt vàdịch vụ hỗ trợ vận chuyển đường sắt.</w:t>
      </w:r>
    </w:p>
    <w:p w:rsidR="007F1BD5" w:rsidRDefault="007F1BD5" w:rsidP="00F235DD">
      <w:pPr>
        <w:spacing w:before="120" w:after="0" w:line="280" w:lineRule="atLeast"/>
        <w:jc w:val="both"/>
        <w:rPr>
          <w:rFonts w:ascii="Times New Roman" w:hAnsi="Times New Roman"/>
          <w:b/>
          <w:sz w:val="28"/>
          <w:szCs w:val="28"/>
        </w:rPr>
      </w:pPr>
      <w:r w:rsidRPr="0019274E">
        <w:rPr>
          <w:rFonts w:ascii="Times New Roman" w:hAnsi="Times New Roman"/>
          <w:b/>
          <w:sz w:val="28"/>
          <w:szCs w:val="28"/>
        </w:rPr>
        <w:t>4. Đặc điểm HĐKD của doanh nghiệp trong kỳ kế toán có ảnh hưởng đến Báo</w:t>
      </w:r>
      <w:r>
        <w:rPr>
          <w:rFonts w:ascii="Times New Roman" w:hAnsi="Times New Roman"/>
          <w:b/>
          <w:sz w:val="28"/>
          <w:szCs w:val="28"/>
        </w:rPr>
        <w:t xml:space="preserve"> c</w:t>
      </w:r>
      <w:r w:rsidRPr="0019274E">
        <w:rPr>
          <w:rFonts w:ascii="Times New Roman" w:hAnsi="Times New Roman"/>
          <w:b/>
          <w:sz w:val="28"/>
          <w:szCs w:val="28"/>
        </w:rPr>
        <w:t>áo</w:t>
      </w:r>
      <w:r>
        <w:rPr>
          <w:rFonts w:ascii="Times New Roman" w:hAnsi="Times New Roman"/>
          <w:b/>
          <w:sz w:val="28"/>
          <w:szCs w:val="28"/>
        </w:rPr>
        <w:t xml:space="preserve"> t</w:t>
      </w:r>
      <w:r w:rsidRPr="0019274E">
        <w:rPr>
          <w:rFonts w:ascii="Times New Roman" w:hAnsi="Times New Roman"/>
          <w:b/>
          <w:sz w:val="28"/>
          <w:szCs w:val="28"/>
        </w:rPr>
        <w:t>ài</w:t>
      </w:r>
      <w:r>
        <w:rPr>
          <w:rFonts w:ascii="Times New Roman" w:hAnsi="Times New Roman"/>
          <w:b/>
          <w:sz w:val="28"/>
          <w:szCs w:val="28"/>
        </w:rPr>
        <w:t xml:space="preserve"> ch</w:t>
      </w:r>
      <w:r w:rsidRPr="0019274E">
        <w:rPr>
          <w:rFonts w:ascii="Times New Roman" w:hAnsi="Times New Roman"/>
          <w:b/>
          <w:sz w:val="28"/>
          <w:szCs w:val="28"/>
        </w:rPr>
        <w:t>ính:</w:t>
      </w:r>
    </w:p>
    <w:p w:rsidR="007F1BD5" w:rsidRPr="008F79CB" w:rsidRDefault="007F1BD5" w:rsidP="00F235DD">
      <w:pPr>
        <w:pStyle w:val="BodyText3"/>
        <w:spacing w:before="120" w:line="280" w:lineRule="atLeast"/>
        <w:ind w:firstLine="720"/>
        <w:rPr>
          <w:sz w:val="28"/>
          <w:szCs w:val="28"/>
        </w:rPr>
      </w:pPr>
      <w:r w:rsidRPr="008F79CB">
        <w:rPr>
          <w:sz w:val="28"/>
          <w:szCs w:val="28"/>
        </w:rPr>
        <w:t>Là đơn vị có nhiều thế mạnh trong thi công xây dựng đường sắt, đường bộ. Năm 2012 Công ty đã trúng thầu nhiều công trình đảm bảo được công ăn việc làm. Tuy nhiên do nền kinh tế đất nước còn có nhiều dấu hiệu khó khăn, lạm phát cao, Nhà nước thắt chặt quản lý chi tiêu công, nhiều công trình chưa được bố trí đủ vốn</w:t>
      </w:r>
      <w:r>
        <w:rPr>
          <w:sz w:val="28"/>
          <w:szCs w:val="28"/>
        </w:rPr>
        <w:t>,</w:t>
      </w:r>
      <w:r w:rsidRPr="008F79CB">
        <w:rPr>
          <w:sz w:val="28"/>
          <w:szCs w:val="28"/>
        </w:rPr>
        <w:t xml:space="preserve"> việc thanh quyết toán</w:t>
      </w:r>
      <w:r>
        <w:rPr>
          <w:sz w:val="28"/>
          <w:szCs w:val="28"/>
        </w:rPr>
        <w:t xml:space="preserve"> kh</w:t>
      </w:r>
      <w:r w:rsidRPr="0028733F">
        <w:rPr>
          <w:sz w:val="28"/>
          <w:szCs w:val="28"/>
        </w:rPr>
        <w:t>ối</w:t>
      </w:r>
      <w:r>
        <w:rPr>
          <w:sz w:val="28"/>
          <w:szCs w:val="28"/>
        </w:rPr>
        <w:t xml:space="preserve"> l</w:t>
      </w:r>
      <w:r>
        <w:rPr>
          <w:rFonts w:hint="eastAsia"/>
          <w:sz w:val="28"/>
          <w:szCs w:val="28"/>
        </w:rPr>
        <w:t>ư</w:t>
      </w:r>
      <w:r w:rsidRPr="0028733F">
        <w:rPr>
          <w:sz w:val="28"/>
          <w:szCs w:val="28"/>
        </w:rPr>
        <w:t>ợng</w:t>
      </w:r>
      <w:r>
        <w:rPr>
          <w:sz w:val="28"/>
          <w:szCs w:val="28"/>
        </w:rPr>
        <w:t xml:space="preserve"> ho</w:t>
      </w:r>
      <w:r w:rsidRPr="0028733F">
        <w:rPr>
          <w:sz w:val="28"/>
          <w:szCs w:val="28"/>
        </w:rPr>
        <w:t>àn</w:t>
      </w:r>
      <w:r>
        <w:rPr>
          <w:sz w:val="28"/>
          <w:szCs w:val="28"/>
        </w:rPr>
        <w:t xml:space="preserve"> th</w:t>
      </w:r>
      <w:r w:rsidRPr="0028733F">
        <w:rPr>
          <w:sz w:val="28"/>
          <w:szCs w:val="28"/>
        </w:rPr>
        <w:t>ành</w:t>
      </w:r>
      <w:r>
        <w:rPr>
          <w:sz w:val="28"/>
          <w:szCs w:val="28"/>
        </w:rPr>
        <w:t xml:space="preserve"> </w:t>
      </w:r>
      <w:r w:rsidRPr="008F79CB">
        <w:rPr>
          <w:sz w:val="28"/>
          <w:szCs w:val="28"/>
        </w:rPr>
        <w:t>chưa kịp thời</w:t>
      </w:r>
      <w:r>
        <w:rPr>
          <w:sz w:val="28"/>
          <w:szCs w:val="28"/>
        </w:rPr>
        <w:t>, n</w:t>
      </w:r>
      <w:r w:rsidRPr="0028733F">
        <w:rPr>
          <w:sz w:val="28"/>
          <w:szCs w:val="28"/>
        </w:rPr>
        <w:t>ê</w:t>
      </w:r>
      <w:r>
        <w:rPr>
          <w:sz w:val="28"/>
          <w:szCs w:val="28"/>
        </w:rPr>
        <w:t>n vi</w:t>
      </w:r>
      <w:r w:rsidRPr="0028733F">
        <w:rPr>
          <w:sz w:val="28"/>
          <w:szCs w:val="28"/>
        </w:rPr>
        <w:t>ệc</w:t>
      </w:r>
      <w:r>
        <w:rPr>
          <w:sz w:val="28"/>
          <w:szCs w:val="28"/>
        </w:rPr>
        <w:t xml:space="preserve"> thu h</w:t>
      </w:r>
      <w:r w:rsidRPr="0028733F">
        <w:rPr>
          <w:sz w:val="28"/>
          <w:szCs w:val="28"/>
        </w:rPr>
        <w:t>ồi</w:t>
      </w:r>
      <w:r>
        <w:rPr>
          <w:sz w:val="28"/>
          <w:szCs w:val="28"/>
        </w:rPr>
        <w:t xml:space="preserve"> v</w:t>
      </w:r>
      <w:r w:rsidRPr="0028733F">
        <w:rPr>
          <w:sz w:val="28"/>
          <w:szCs w:val="28"/>
        </w:rPr>
        <w:t>ốn</w:t>
      </w:r>
      <w:r>
        <w:rPr>
          <w:sz w:val="28"/>
          <w:szCs w:val="28"/>
        </w:rPr>
        <w:t xml:space="preserve"> kh</w:t>
      </w:r>
      <w:r w:rsidRPr="0028733F">
        <w:rPr>
          <w:sz w:val="28"/>
          <w:szCs w:val="28"/>
        </w:rPr>
        <w:t>ó</w:t>
      </w:r>
      <w:r>
        <w:rPr>
          <w:sz w:val="28"/>
          <w:szCs w:val="28"/>
        </w:rPr>
        <w:t xml:space="preserve"> kh</w:t>
      </w:r>
      <w:r w:rsidRPr="0028733F">
        <w:rPr>
          <w:rFonts w:hint="eastAsia"/>
          <w:sz w:val="28"/>
          <w:szCs w:val="28"/>
        </w:rPr>
        <w:t>ă</w:t>
      </w:r>
      <w:r>
        <w:rPr>
          <w:sz w:val="28"/>
          <w:szCs w:val="28"/>
        </w:rPr>
        <w:t>n, doanh thu th</w:t>
      </w:r>
      <w:r w:rsidRPr="0028733F">
        <w:rPr>
          <w:sz w:val="28"/>
          <w:szCs w:val="28"/>
        </w:rPr>
        <w:t>ấp</w:t>
      </w:r>
      <w:r w:rsidRPr="008F79CB">
        <w:rPr>
          <w:sz w:val="28"/>
          <w:szCs w:val="28"/>
        </w:rPr>
        <w:t xml:space="preserve">. </w:t>
      </w:r>
      <w:r>
        <w:rPr>
          <w:sz w:val="28"/>
          <w:szCs w:val="28"/>
        </w:rPr>
        <w:t>Đ</w:t>
      </w:r>
      <w:r w:rsidRPr="00502FAD">
        <w:rPr>
          <w:sz w:val="28"/>
          <w:szCs w:val="28"/>
        </w:rPr>
        <w:t>ặc</w:t>
      </w:r>
      <w:r>
        <w:rPr>
          <w:sz w:val="28"/>
          <w:szCs w:val="28"/>
        </w:rPr>
        <w:t xml:space="preserve"> bi</w:t>
      </w:r>
      <w:r w:rsidRPr="00502FAD">
        <w:rPr>
          <w:sz w:val="28"/>
          <w:szCs w:val="28"/>
        </w:rPr>
        <w:t>ệt</w:t>
      </w:r>
      <w:r>
        <w:rPr>
          <w:sz w:val="28"/>
          <w:szCs w:val="28"/>
        </w:rPr>
        <w:t xml:space="preserve"> n</w:t>
      </w:r>
      <w:r w:rsidRPr="00502FAD">
        <w:rPr>
          <w:sz w:val="28"/>
          <w:szCs w:val="28"/>
        </w:rPr>
        <w:t>ă</w:t>
      </w:r>
      <w:r>
        <w:rPr>
          <w:sz w:val="28"/>
          <w:szCs w:val="28"/>
        </w:rPr>
        <w:t>m 2012 t</w:t>
      </w:r>
      <w:r w:rsidRPr="00502FAD">
        <w:rPr>
          <w:sz w:val="28"/>
          <w:szCs w:val="28"/>
        </w:rPr>
        <w:t>ình</w:t>
      </w:r>
      <w:r>
        <w:rPr>
          <w:sz w:val="28"/>
          <w:szCs w:val="28"/>
        </w:rPr>
        <w:t xml:space="preserve"> h</w:t>
      </w:r>
      <w:r w:rsidRPr="00502FAD">
        <w:rPr>
          <w:sz w:val="28"/>
          <w:szCs w:val="28"/>
        </w:rPr>
        <w:t>ình</w:t>
      </w:r>
      <w:r>
        <w:rPr>
          <w:sz w:val="28"/>
          <w:szCs w:val="28"/>
        </w:rPr>
        <w:t xml:space="preserve"> th</w:t>
      </w:r>
      <w:r w:rsidRPr="00502FAD">
        <w:rPr>
          <w:sz w:val="28"/>
          <w:szCs w:val="28"/>
        </w:rPr>
        <w:t>ị</w:t>
      </w:r>
      <w:r>
        <w:rPr>
          <w:sz w:val="28"/>
          <w:szCs w:val="28"/>
        </w:rPr>
        <w:t xml:space="preserve"> tr</w:t>
      </w:r>
      <w:r>
        <w:rPr>
          <w:rFonts w:hint="cs"/>
          <w:sz w:val="28"/>
          <w:szCs w:val="28"/>
        </w:rPr>
        <w:t>ư</w:t>
      </w:r>
      <w:r w:rsidRPr="00502FAD">
        <w:rPr>
          <w:sz w:val="28"/>
          <w:szCs w:val="28"/>
        </w:rPr>
        <w:t>ờng</w:t>
      </w:r>
      <w:r>
        <w:rPr>
          <w:sz w:val="28"/>
          <w:szCs w:val="28"/>
        </w:rPr>
        <w:t xml:space="preserve"> ti</w:t>
      </w:r>
      <w:r w:rsidRPr="00502FAD">
        <w:rPr>
          <w:sz w:val="28"/>
          <w:szCs w:val="28"/>
        </w:rPr>
        <w:t>ê</w:t>
      </w:r>
      <w:r>
        <w:rPr>
          <w:sz w:val="28"/>
          <w:szCs w:val="28"/>
        </w:rPr>
        <w:t>u th</w:t>
      </w:r>
      <w:r w:rsidRPr="00502FAD">
        <w:rPr>
          <w:sz w:val="28"/>
          <w:szCs w:val="28"/>
        </w:rPr>
        <w:t>ụ</w:t>
      </w:r>
      <w:r>
        <w:rPr>
          <w:sz w:val="28"/>
          <w:szCs w:val="28"/>
        </w:rPr>
        <w:t xml:space="preserve"> s</w:t>
      </w:r>
      <w:r w:rsidRPr="00502FAD">
        <w:rPr>
          <w:sz w:val="28"/>
          <w:szCs w:val="28"/>
        </w:rPr>
        <w:t>ản</w:t>
      </w:r>
      <w:r>
        <w:rPr>
          <w:sz w:val="28"/>
          <w:szCs w:val="28"/>
        </w:rPr>
        <w:t xml:space="preserve"> ph</w:t>
      </w:r>
      <w:r w:rsidRPr="00502FAD">
        <w:rPr>
          <w:sz w:val="28"/>
          <w:szCs w:val="28"/>
        </w:rPr>
        <w:t>ẩm</w:t>
      </w:r>
      <w:r>
        <w:rPr>
          <w:sz w:val="28"/>
          <w:szCs w:val="28"/>
        </w:rPr>
        <w:t xml:space="preserve"> </w:t>
      </w:r>
      <w:r w:rsidRPr="00502FAD">
        <w:rPr>
          <w:sz w:val="28"/>
          <w:szCs w:val="28"/>
        </w:rPr>
        <w:t>đá</w:t>
      </w:r>
      <w:r>
        <w:rPr>
          <w:sz w:val="28"/>
          <w:szCs w:val="28"/>
        </w:rPr>
        <w:t xml:space="preserve"> c</w:t>
      </w:r>
      <w:r w:rsidRPr="00502FAD">
        <w:rPr>
          <w:sz w:val="28"/>
          <w:szCs w:val="28"/>
        </w:rPr>
        <w:t>ác</w:t>
      </w:r>
      <w:r>
        <w:rPr>
          <w:sz w:val="28"/>
          <w:szCs w:val="28"/>
        </w:rPr>
        <w:t xml:space="preserve"> lo</w:t>
      </w:r>
      <w:r w:rsidRPr="00502FAD">
        <w:rPr>
          <w:sz w:val="28"/>
          <w:szCs w:val="28"/>
        </w:rPr>
        <w:t>ại</w:t>
      </w:r>
      <w:r>
        <w:rPr>
          <w:sz w:val="28"/>
          <w:szCs w:val="28"/>
        </w:rPr>
        <w:t xml:space="preserve"> t</w:t>
      </w:r>
      <w:r w:rsidRPr="00502FAD">
        <w:rPr>
          <w:sz w:val="28"/>
          <w:szCs w:val="28"/>
        </w:rPr>
        <w:t>ại</w:t>
      </w:r>
      <w:r>
        <w:rPr>
          <w:sz w:val="28"/>
          <w:szCs w:val="28"/>
        </w:rPr>
        <w:t xml:space="preserve"> C</w:t>
      </w:r>
      <w:r w:rsidRPr="00502FAD">
        <w:rPr>
          <w:sz w:val="28"/>
          <w:szCs w:val="28"/>
        </w:rPr>
        <w:t>ô</w:t>
      </w:r>
      <w:r>
        <w:rPr>
          <w:sz w:val="28"/>
          <w:szCs w:val="28"/>
        </w:rPr>
        <w:t>ng ty tr</w:t>
      </w:r>
      <w:r w:rsidRPr="00502FAD">
        <w:rPr>
          <w:sz w:val="28"/>
          <w:szCs w:val="28"/>
        </w:rPr>
        <w:t>ách</w:t>
      </w:r>
      <w:r>
        <w:rPr>
          <w:sz w:val="28"/>
          <w:szCs w:val="28"/>
        </w:rPr>
        <w:t xml:space="preserve"> nhi</w:t>
      </w:r>
      <w:r w:rsidRPr="00502FAD">
        <w:rPr>
          <w:sz w:val="28"/>
          <w:szCs w:val="28"/>
        </w:rPr>
        <w:t>ệm</w:t>
      </w:r>
      <w:r>
        <w:rPr>
          <w:sz w:val="28"/>
          <w:szCs w:val="28"/>
        </w:rPr>
        <w:t xml:space="preserve"> h</w:t>
      </w:r>
      <w:r w:rsidRPr="00502FAD">
        <w:rPr>
          <w:sz w:val="28"/>
          <w:szCs w:val="28"/>
        </w:rPr>
        <w:t>ữu</w:t>
      </w:r>
      <w:r>
        <w:rPr>
          <w:sz w:val="28"/>
          <w:szCs w:val="28"/>
        </w:rPr>
        <w:t xml:space="preserve"> h</w:t>
      </w:r>
      <w:r w:rsidRPr="00502FAD">
        <w:rPr>
          <w:sz w:val="28"/>
          <w:szCs w:val="28"/>
        </w:rPr>
        <w:t>ạn</w:t>
      </w:r>
      <w:r>
        <w:rPr>
          <w:sz w:val="28"/>
          <w:szCs w:val="28"/>
        </w:rPr>
        <w:t xml:space="preserve"> m</w:t>
      </w:r>
      <w:r w:rsidRPr="00502FAD">
        <w:rPr>
          <w:sz w:val="28"/>
          <w:szCs w:val="28"/>
        </w:rPr>
        <w:t>ột</w:t>
      </w:r>
      <w:r>
        <w:rPr>
          <w:sz w:val="28"/>
          <w:szCs w:val="28"/>
        </w:rPr>
        <w:t xml:space="preserve"> th</w:t>
      </w:r>
      <w:r w:rsidRPr="00502FAD">
        <w:rPr>
          <w:sz w:val="28"/>
          <w:szCs w:val="28"/>
        </w:rPr>
        <w:t>ành</w:t>
      </w:r>
      <w:r>
        <w:rPr>
          <w:sz w:val="28"/>
          <w:szCs w:val="28"/>
        </w:rPr>
        <w:t xml:space="preserve"> vi</w:t>
      </w:r>
      <w:r w:rsidRPr="00502FAD">
        <w:rPr>
          <w:sz w:val="28"/>
          <w:szCs w:val="28"/>
        </w:rPr>
        <w:t>ê</w:t>
      </w:r>
      <w:r>
        <w:rPr>
          <w:sz w:val="28"/>
          <w:szCs w:val="28"/>
        </w:rPr>
        <w:t xml:space="preserve">n </w:t>
      </w:r>
      <w:r w:rsidRPr="00502FAD">
        <w:rPr>
          <w:sz w:val="28"/>
          <w:szCs w:val="28"/>
        </w:rPr>
        <w:t>Đá</w:t>
      </w:r>
      <w:r>
        <w:rPr>
          <w:sz w:val="28"/>
          <w:szCs w:val="28"/>
        </w:rPr>
        <w:t xml:space="preserve"> r</w:t>
      </w:r>
      <w:r w:rsidRPr="00502FAD">
        <w:rPr>
          <w:sz w:val="28"/>
          <w:szCs w:val="28"/>
        </w:rPr>
        <w:t>ất</w:t>
      </w:r>
      <w:r>
        <w:rPr>
          <w:sz w:val="28"/>
          <w:szCs w:val="28"/>
        </w:rPr>
        <w:t xml:space="preserve"> kh</w:t>
      </w:r>
      <w:r w:rsidRPr="00502FAD">
        <w:rPr>
          <w:sz w:val="28"/>
          <w:szCs w:val="28"/>
        </w:rPr>
        <w:t>ó</w:t>
      </w:r>
      <w:r>
        <w:rPr>
          <w:sz w:val="28"/>
          <w:szCs w:val="28"/>
        </w:rPr>
        <w:t xml:space="preserve"> kh</w:t>
      </w:r>
      <w:r w:rsidRPr="00502FAD">
        <w:rPr>
          <w:sz w:val="28"/>
          <w:szCs w:val="28"/>
        </w:rPr>
        <w:t>ă</w:t>
      </w:r>
      <w:r>
        <w:rPr>
          <w:sz w:val="28"/>
          <w:szCs w:val="28"/>
        </w:rPr>
        <w:t>n, Ban l</w:t>
      </w:r>
      <w:r w:rsidRPr="00502FAD">
        <w:rPr>
          <w:sz w:val="28"/>
          <w:szCs w:val="28"/>
        </w:rPr>
        <w:t>ãnh</w:t>
      </w:r>
      <w:r>
        <w:rPr>
          <w:sz w:val="28"/>
          <w:szCs w:val="28"/>
        </w:rPr>
        <w:t xml:space="preserve"> </w:t>
      </w:r>
      <w:r w:rsidRPr="00502FAD">
        <w:rPr>
          <w:sz w:val="28"/>
          <w:szCs w:val="28"/>
        </w:rPr>
        <w:t>đạo</w:t>
      </w:r>
      <w:r>
        <w:rPr>
          <w:sz w:val="28"/>
          <w:szCs w:val="28"/>
        </w:rPr>
        <w:t xml:space="preserve"> c</w:t>
      </w:r>
      <w:r w:rsidRPr="00502FAD">
        <w:rPr>
          <w:sz w:val="28"/>
          <w:szCs w:val="28"/>
        </w:rPr>
        <w:t>ô</w:t>
      </w:r>
      <w:r>
        <w:rPr>
          <w:sz w:val="28"/>
          <w:szCs w:val="28"/>
        </w:rPr>
        <w:t xml:space="preserve">ng ty </w:t>
      </w:r>
      <w:r w:rsidRPr="00502FAD">
        <w:rPr>
          <w:sz w:val="28"/>
          <w:szCs w:val="28"/>
        </w:rPr>
        <w:t>đã</w:t>
      </w:r>
      <w:r>
        <w:rPr>
          <w:sz w:val="28"/>
          <w:szCs w:val="28"/>
        </w:rPr>
        <w:t xml:space="preserve"> ch</w:t>
      </w:r>
      <w:r w:rsidRPr="00502FAD">
        <w:rPr>
          <w:sz w:val="28"/>
          <w:szCs w:val="28"/>
        </w:rPr>
        <w:t>ấp</w:t>
      </w:r>
      <w:r>
        <w:rPr>
          <w:sz w:val="28"/>
          <w:szCs w:val="28"/>
        </w:rPr>
        <w:t xml:space="preserve"> nh</w:t>
      </w:r>
      <w:r w:rsidRPr="00502FAD">
        <w:rPr>
          <w:sz w:val="28"/>
          <w:szCs w:val="28"/>
        </w:rPr>
        <w:t>ận</w:t>
      </w:r>
      <w:r>
        <w:rPr>
          <w:sz w:val="28"/>
          <w:szCs w:val="28"/>
        </w:rPr>
        <w:t xml:space="preserve"> gi</w:t>
      </w:r>
      <w:r w:rsidRPr="00502FAD">
        <w:rPr>
          <w:sz w:val="28"/>
          <w:szCs w:val="28"/>
        </w:rPr>
        <w:t>á</w:t>
      </w:r>
      <w:r>
        <w:rPr>
          <w:sz w:val="28"/>
          <w:szCs w:val="28"/>
        </w:rPr>
        <w:t xml:space="preserve"> b</w:t>
      </w:r>
      <w:r w:rsidRPr="00502FAD">
        <w:rPr>
          <w:sz w:val="28"/>
          <w:szCs w:val="28"/>
        </w:rPr>
        <w:t>án</w:t>
      </w:r>
      <w:r>
        <w:rPr>
          <w:sz w:val="28"/>
          <w:szCs w:val="28"/>
        </w:rPr>
        <w:t xml:space="preserve"> d</w:t>
      </w:r>
      <w:r>
        <w:rPr>
          <w:rFonts w:hint="cs"/>
          <w:sz w:val="28"/>
          <w:szCs w:val="28"/>
        </w:rPr>
        <w:t>ư</w:t>
      </w:r>
      <w:r w:rsidRPr="00502FAD">
        <w:rPr>
          <w:sz w:val="28"/>
          <w:szCs w:val="28"/>
        </w:rPr>
        <w:t>ới</w:t>
      </w:r>
      <w:r>
        <w:rPr>
          <w:sz w:val="28"/>
          <w:szCs w:val="28"/>
        </w:rPr>
        <w:t xml:space="preserve"> gi</w:t>
      </w:r>
      <w:r w:rsidRPr="00502FAD">
        <w:rPr>
          <w:sz w:val="28"/>
          <w:szCs w:val="28"/>
        </w:rPr>
        <w:t>á</w:t>
      </w:r>
      <w:r>
        <w:rPr>
          <w:sz w:val="28"/>
          <w:szCs w:val="28"/>
        </w:rPr>
        <w:t xml:space="preserve"> th</w:t>
      </w:r>
      <w:r w:rsidRPr="00502FAD">
        <w:rPr>
          <w:sz w:val="28"/>
          <w:szCs w:val="28"/>
        </w:rPr>
        <w:t>ành</w:t>
      </w:r>
      <w:r>
        <w:rPr>
          <w:sz w:val="28"/>
          <w:szCs w:val="28"/>
        </w:rPr>
        <w:t xml:space="preserve"> s</w:t>
      </w:r>
      <w:r w:rsidRPr="00502FAD">
        <w:rPr>
          <w:sz w:val="28"/>
          <w:szCs w:val="28"/>
        </w:rPr>
        <w:t>ản</w:t>
      </w:r>
      <w:r>
        <w:rPr>
          <w:sz w:val="28"/>
          <w:szCs w:val="28"/>
        </w:rPr>
        <w:t xml:space="preserve"> xu</w:t>
      </w:r>
      <w:r w:rsidRPr="00502FAD">
        <w:rPr>
          <w:sz w:val="28"/>
          <w:szCs w:val="28"/>
        </w:rPr>
        <w:t>ất</w:t>
      </w:r>
      <w:r>
        <w:rPr>
          <w:sz w:val="28"/>
          <w:szCs w:val="28"/>
        </w:rPr>
        <w:t xml:space="preserve"> đ</w:t>
      </w:r>
      <w:r w:rsidRPr="00502FAD">
        <w:rPr>
          <w:sz w:val="28"/>
          <w:szCs w:val="28"/>
        </w:rPr>
        <w:t>ể</w:t>
      </w:r>
      <w:r>
        <w:rPr>
          <w:sz w:val="28"/>
          <w:szCs w:val="28"/>
        </w:rPr>
        <w:t xml:space="preserve"> c</w:t>
      </w:r>
      <w:r w:rsidRPr="00502FAD">
        <w:rPr>
          <w:sz w:val="28"/>
          <w:szCs w:val="28"/>
        </w:rPr>
        <w:t>ó</w:t>
      </w:r>
      <w:r>
        <w:rPr>
          <w:sz w:val="28"/>
          <w:szCs w:val="28"/>
        </w:rPr>
        <w:t xml:space="preserve"> ti</w:t>
      </w:r>
      <w:r w:rsidRPr="00502FAD">
        <w:rPr>
          <w:sz w:val="28"/>
          <w:szCs w:val="28"/>
        </w:rPr>
        <w:t>ền</w:t>
      </w:r>
      <w:r>
        <w:rPr>
          <w:sz w:val="28"/>
          <w:szCs w:val="28"/>
        </w:rPr>
        <w:t xml:space="preserve"> duy tr</w:t>
      </w:r>
      <w:r w:rsidRPr="00502FAD">
        <w:rPr>
          <w:sz w:val="28"/>
          <w:szCs w:val="28"/>
        </w:rPr>
        <w:t>ì</w:t>
      </w:r>
      <w:r>
        <w:rPr>
          <w:sz w:val="28"/>
          <w:szCs w:val="28"/>
        </w:rPr>
        <w:t xml:space="preserve"> s</w:t>
      </w:r>
      <w:r w:rsidRPr="00502FAD">
        <w:rPr>
          <w:sz w:val="28"/>
          <w:szCs w:val="28"/>
        </w:rPr>
        <w:t>ản</w:t>
      </w:r>
      <w:r>
        <w:rPr>
          <w:sz w:val="28"/>
          <w:szCs w:val="28"/>
        </w:rPr>
        <w:t xml:space="preserve"> xu</w:t>
      </w:r>
      <w:r w:rsidRPr="00502FAD">
        <w:rPr>
          <w:sz w:val="28"/>
          <w:szCs w:val="28"/>
        </w:rPr>
        <w:t>ất</w:t>
      </w:r>
      <w:r>
        <w:rPr>
          <w:sz w:val="28"/>
          <w:szCs w:val="28"/>
        </w:rPr>
        <w:t xml:space="preserve"> song v</w:t>
      </w:r>
      <w:r w:rsidRPr="00502FAD">
        <w:rPr>
          <w:sz w:val="28"/>
          <w:szCs w:val="28"/>
        </w:rPr>
        <w:t>ẫn</w:t>
      </w:r>
      <w:r>
        <w:rPr>
          <w:sz w:val="28"/>
          <w:szCs w:val="28"/>
        </w:rPr>
        <w:t xml:space="preserve"> kh</w:t>
      </w:r>
      <w:r w:rsidRPr="00502FAD">
        <w:rPr>
          <w:sz w:val="28"/>
          <w:szCs w:val="28"/>
        </w:rPr>
        <w:t>ô</w:t>
      </w:r>
      <w:r>
        <w:rPr>
          <w:sz w:val="28"/>
          <w:szCs w:val="28"/>
        </w:rPr>
        <w:t>ng c</w:t>
      </w:r>
      <w:r w:rsidRPr="00502FAD">
        <w:rPr>
          <w:sz w:val="28"/>
          <w:szCs w:val="28"/>
        </w:rPr>
        <w:t>ó</w:t>
      </w:r>
      <w:r>
        <w:rPr>
          <w:sz w:val="28"/>
          <w:szCs w:val="28"/>
        </w:rPr>
        <w:t xml:space="preserve"> ng</w:t>
      </w:r>
      <w:r>
        <w:rPr>
          <w:rFonts w:hint="cs"/>
          <w:sz w:val="28"/>
          <w:szCs w:val="28"/>
        </w:rPr>
        <w:t>ư</w:t>
      </w:r>
      <w:r w:rsidRPr="00502FAD">
        <w:rPr>
          <w:sz w:val="28"/>
          <w:szCs w:val="28"/>
        </w:rPr>
        <w:t>ời</w:t>
      </w:r>
      <w:r>
        <w:rPr>
          <w:sz w:val="28"/>
          <w:szCs w:val="28"/>
        </w:rPr>
        <w:t xml:space="preserve"> mua, m</w:t>
      </w:r>
      <w:r w:rsidRPr="00502FAD">
        <w:rPr>
          <w:sz w:val="28"/>
          <w:szCs w:val="28"/>
        </w:rPr>
        <w:t>ặt</w:t>
      </w:r>
      <w:r>
        <w:rPr>
          <w:sz w:val="28"/>
          <w:szCs w:val="28"/>
        </w:rPr>
        <w:t xml:space="preserve"> kh</w:t>
      </w:r>
      <w:r w:rsidRPr="00502FAD">
        <w:rPr>
          <w:sz w:val="28"/>
          <w:szCs w:val="28"/>
        </w:rPr>
        <w:t>ác</w:t>
      </w:r>
      <w:r>
        <w:rPr>
          <w:sz w:val="28"/>
          <w:szCs w:val="28"/>
        </w:rPr>
        <w:t xml:space="preserve"> hi</w:t>
      </w:r>
      <w:r w:rsidRPr="00502FAD">
        <w:rPr>
          <w:sz w:val="28"/>
          <w:szCs w:val="28"/>
        </w:rPr>
        <w:t>ện</w:t>
      </w:r>
      <w:r>
        <w:rPr>
          <w:sz w:val="28"/>
          <w:szCs w:val="28"/>
        </w:rPr>
        <w:t xml:space="preserve"> nay C</w:t>
      </w:r>
      <w:r w:rsidRPr="00502FAD">
        <w:rPr>
          <w:sz w:val="28"/>
          <w:szCs w:val="28"/>
        </w:rPr>
        <w:t>ô</w:t>
      </w:r>
      <w:r>
        <w:rPr>
          <w:sz w:val="28"/>
          <w:szCs w:val="28"/>
        </w:rPr>
        <w:t>ng ty TNHH m</w:t>
      </w:r>
      <w:r w:rsidRPr="00502FAD">
        <w:rPr>
          <w:sz w:val="28"/>
          <w:szCs w:val="28"/>
        </w:rPr>
        <w:t>ột</w:t>
      </w:r>
      <w:r>
        <w:rPr>
          <w:sz w:val="28"/>
          <w:szCs w:val="28"/>
        </w:rPr>
        <w:t xml:space="preserve"> th</w:t>
      </w:r>
      <w:r w:rsidRPr="00502FAD">
        <w:rPr>
          <w:sz w:val="28"/>
          <w:szCs w:val="28"/>
        </w:rPr>
        <w:t>ành</w:t>
      </w:r>
      <w:r>
        <w:rPr>
          <w:sz w:val="28"/>
          <w:szCs w:val="28"/>
        </w:rPr>
        <w:t xml:space="preserve"> vi</w:t>
      </w:r>
      <w:r w:rsidRPr="00502FAD">
        <w:rPr>
          <w:sz w:val="28"/>
          <w:szCs w:val="28"/>
        </w:rPr>
        <w:t>ê</w:t>
      </w:r>
      <w:r>
        <w:rPr>
          <w:sz w:val="28"/>
          <w:szCs w:val="28"/>
        </w:rPr>
        <w:t xml:space="preserve">n </w:t>
      </w:r>
      <w:r w:rsidRPr="00502FAD">
        <w:rPr>
          <w:sz w:val="28"/>
          <w:szCs w:val="28"/>
        </w:rPr>
        <w:t>Đá</w:t>
      </w:r>
      <w:r>
        <w:rPr>
          <w:sz w:val="28"/>
          <w:szCs w:val="28"/>
        </w:rPr>
        <w:t xml:space="preserve"> Ph</w:t>
      </w:r>
      <w:r w:rsidRPr="00502FAD">
        <w:rPr>
          <w:sz w:val="28"/>
          <w:szCs w:val="28"/>
        </w:rPr>
        <w:t>ủ</w:t>
      </w:r>
      <w:r>
        <w:rPr>
          <w:sz w:val="28"/>
          <w:szCs w:val="28"/>
        </w:rPr>
        <w:t xml:space="preserve"> L</w:t>
      </w:r>
      <w:r w:rsidRPr="00502FAD">
        <w:rPr>
          <w:sz w:val="28"/>
          <w:szCs w:val="28"/>
        </w:rPr>
        <w:t>ý</w:t>
      </w:r>
      <w:r>
        <w:rPr>
          <w:sz w:val="28"/>
          <w:szCs w:val="28"/>
        </w:rPr>
        <w:t xml:space="preserve"> v</w:t>
      </w:r>
      <w:r w:rsidRPr="00502FAD">
        <w:rPr>
          <w:sz w:val="28"/>
          <w:szCs w:val="28"/>
        </w:rPr>
        <w:t>ẫn</w:t>
      </w:r>
      <w:r>
        <w:rPr>
          <w:sz w:val="28"/>
          <w:szCs w:val="28"/>
        </w:rPr>
        <w:t xml:space="preserve"> ch</w:t>
      </w:r>
      <w:r w:rsidRPr="00502FAD">
        <w:rPr>
          <w:rFonts w:hint="cs"/>
          <w:sz w:val="28"/>
          <w:szCs w:val="28"/>
        </w:rPr>
        <w:t>ư</w:t>
      </w:r>
      <w:r>
        <w:rPr>
          <w:sz w:val="28"/>
          <w:szCs w:val="28"/>
        </w:rPr>
        <w:t>a gia h</w:t>
      </w:r>
      <w:r w:rsidRPr="00502FAD">
        <w:rPr>
          <w:sz w:val="28"/>
          <w:szCs w:val="28"/>
        </w:rPr>
        <w:t>ạn</w:t>
      </w:r>
      <w:r>
        <w:rPr>
          <w:sz w:val="28"/>
          <w:szCs w:val="28"/>
        </w:rPr>
        <w:t xml:space="preserve"> </w:t>
      </w:r>
      <w:r w:rsidRPr="00502FAD">
        <w:rPr>
          <w:sz w:val="28"/>
          <w:szCs w:val="28"/>
        </w:rPr>
        <w:t>đ</w:t>
      </w:r>
      <w:r>
        <w:rPr>
          <w:rFonts w:hint="cs"/>
          <w:sz w:val="28"/>
          <w:szCs w:val="28"/>
        </w:rPr>
        <w:t>ư</w:t>
      </w:r>
      <w:r w:rsidRPr="00502FAD">
        <w:rPr>
          <w:sz w:val="28"/>
          <w:szCs w:val="28"/>
        </w:rPr>
        <w:t>ợc</w:t>
      </w:r>
      <w:r>
        <w:rPr>
          <w:sz w:val="28"/>
          <w:szCs w:val="28"/>
        </w:rPr>
        <w:t xml:space="preserve"> gi</w:t>
      </w:r>
      <w:r w:rsidRPr="00502FAD">
        <w:rPr>
          <w:sz w:val="28"/>
          <w:szCs w:val="28"/>
        </w:rPr>
        <w:t>ấy</w:t>
      </w:r>
      <w:r>
        <w:rPr>
          <w:sz w:val="28"/>
          <w:szCs w:val="28"/>
        </w:rPr>
        <w:t xml:space="preserve"> ph</w:t>
      </w:r>
      <w:r w:rsidRPr="00502FAD">
        <w:rPr>
          <w:sz w:val="28"/>
          <w:szCs w:val="28"/>
        </w:rPr>
        <w:t>ép</w:t>
      </w:r>
      <w:r>
        <w:rPr>
          <w:sz w:val="28"/>
          <w:szCs w:val="28"/>
        </w:rPr>
        <w:t xml:space="preserve"> khai th</w:t>
      </w:r>
      <w:r w:rsidRPr="00502FAD">
        <w:rPr>
          <w:sz w:val="28"/>
          <w:szCs w:val="28"/>
        </w:rPr>
        <w:t>ác</w:t>
      </w:r>
      <w:r w:rsidR="009E4627">
        <w:rPr>
          <w:sz w:val="28"/>
          <w:szCs w:val="28"/>
        </w:rPr>
        <w:t xml:space="preserve"> </w:t>
      </w:r>
      <w:r w:rsidR="009E4627" w:rsidRPr="009E4627">
        <w:rPr>
          <w:sz w:val="28"/>
          <w:szCs w:val="28"/>
        </w:rPr>
        <w:t>Đá</w:t>
      </w:r>
      <w:r>
        <w:rPr>
          <w:sz w:val="28"/>
          <w:szCs w:val="28"/>
        </w:rPr>
        <w:t xml:space="preserve"> n</w:t>
      </w:r>
      <w:r w:rsidRPr="00502FAD">
        <w:rPr>
          <w:sz w:val="28"/>
          <w:szCs w:val="28"/>
        </w:rPr>
        <w:t>ê</w:t>
      </w:r>
      <w:r>
        <w:rPr>
          <w:sz w:val="28"/>
          <w:szCs w:val="28"/>
        </w:rPr>
        <w:t>n s</w:t>
      </w:r>
      <w:r w:rsidRPr="00502FAD">
        <w:rPr>
          <w:sz w:val="28"/>
          <w:szCs w:val="28"/>
        </w:rPr>
        <w:t>ản</w:t>
      </w:r>
      <w:r>
        <w:rPr>
          <w:sz w:val="28"/>
          <w:szCs w:val="28"/>
        </w:rPr>
        <w:t xml:space="preserve"> xu</w:t>
      </w:r>
      <w:r w:rsidRPr="00502FAD">
        <w:rPr>
          <w:sz w:val="28"/>
          <w:szCs w:val="28"/>
        </w:rPr>
        <w:t>ất</w:t>
      </w:r>
      <w:r>
        <w:rPr>
          <w:sz w:val="28"/>
          <w:szCs w:val="28"/>
        </w:rPr>
        <w:t xml:space="preserve"> kinh doanh kh</w:t>
      </w:r>
      <w:r w:rsidRPr="00502FAD">
        <w:rPr>
          <w:sz w:val="28"/>
          <w:szCs w:val="28"/>
        </w:rPr>
        <w:t>ó</w:t>
      </w:r>
      <w:r>
        <w:rPr>
          <w:sz w:val="28"/>
          <w:szCs w:val="28"/>
        </w:rPr>
        <w:t xml:space="preserve"> kh</w:t>
      </w:r>
      <w:r w:rsidRPr="00502FAD">
        <w:rPr>
          <w:sz w:val="28"/>
          <w:szCs w:val="28"/>
        </w:rPr>
        <w:t>ă</w:t>
      </w:r>
      <w:r>
        <w:rPr>
          <w:sz w:val="28"/>
          <w:szCs w:val="28"/>
        </w:rPr>
        <w:t>n, s</w:t>
      </w:r>
      <w:r w:rsidRPr="00477A07">
        <w:rPr>
          <w:sz w:val="28"/>
          <w:szCs w:val="28"/>
        </w:rPr>
        <w:t>áu</w:t>
      </w:r>
      <w:r>
        <w:rPr>
          <w:sz w:val="28"/>
          <w:szCs w:val="28"/>
        </w:rPr>
        <w:t xml:space="preserve"> th</w:t>
      </w:r>
      <w:r w:rsidRPr="00477A07">
        <w:rPr>
          <w:sz w:val="28"/>
          <w:szCs w:val="28"/>
        </w:rPr>
        <w:t>áng</w:t>
      </w:r>
      <w:r>
        <w:rPr>
          <w:sz w:val="28"/>
          <w:szCs w:val="28"/>
        </w:rPr>
        <w:t xml:space="preserve"> đ</w:t>
      </w:r>
      <w:r w:rsidRPr="00477A07">
        <w:rPr>
          <w:sz w:val="28"/>
          <w:szCs w:val="28"/>
        </w:rPr>
        <w:t>ầu</w:t>
      </w:r>
      <w:r>
        <w:rPr>
          <w:sz w:val="28"/>
          <w:szCs w:val="28"/>
        </w:rPr>
        <w:t xml:space="preserve"> n</w:t>
      </w:r>
      <w:r w:rsidRPr="00477A07">
        <w:rPr>
          <w:sz w:val="28"/>
          <w:szCs w:val="28"/>
        </w:rPr>
        <w:t>ă</w:t>
      </w:r>
      <w:r>
        <w:rPr>
          <w:sz w:val="28"/>
          <w:szCs w:val="28"/>
        </w:rPr>
        <w:t>m 2012 k</w:t>
      </w:r>
      <w:r w:rsidRPr="00477A07">
        <w:rPr>
          <w:sz w:val="28"/>
          <w:szCs w:val="28"/>
        </w:rPr>
        <w:t>ết</w:t>
      </w:r>
      <w:r>
        <w:rPr>
          <w:sz w:val="28"/>
          <w:szCs w:val="28"/>
        </w:rPr>
        <w:t xml:space="preserve"> qu</w:t>
      </w:r>
      <w:r w:rsidRPr="00477A07">
        <w:rPr>
          <w:sz w:val="28"/>
          <w:szCs w:val="28"/>
        </w:rPr>
        <w:t>ả</w:t>
      </w:r>
      <w:r>
        <w:rPr>
          <w:sz w:val="28"/>
          <w:szCs w:val="28"/>
        </w:rPr>
        <w:t xml:space="preserve"> kinh doanh thua l</w:t>
      </w:r>
      <w:r w:rsidRPr="00477A07">
        <w:rPr>
          <w:sz w:val="28"/>
          <w:szCs w:val="28"/>
        </w:rPr>
        <w:t>ỗ</w:t>
      </w:r>
      <w:r>
        <w:rPr>
          <w:sz w:val="28"/>
          <w:szCs w:val="28"/>
        </w:rPr>
        <w:t>, theo nh</w:t>
      </w:r>
      <w:r w:rsidRPr="00477A07">
        <w:rPr>
          <w:sz w:val="28"/>
          <w:szCs w:val="28"/>
        </w:rPr>
        <w:t>ận</w:t>
      </w:r>
      <w:r>
        <w:rPr>
          <w:sz w:val="28"/>
          <w:szCs w:val="28"/>
        </w:rPr>
        <w:t xml:space="preserve"> </w:t>
      </w:r>
      <w:r w:rsidRPr="00477A07">
        <w:rPr>
          <w:sz w:val="28"/>
          <w:szCs w:val="28"/>
        </w:rPr>
        <w:t>định</w:t>
      </w:r>
      <w:r>
        <w:rPr>
          <w:sz w:val="28"/>
          <w:szCs w:val="28"/>
        </w:rPr>
        <w:t xml:space="preserve"> c</w:t>
      </w:r>
      <w:r w:rsidRPr="00477A07">
        <w:rPr>
          <w:sz w:val="28"/>
          <w:szCs w:val="28"/>
        </w:rPr>
        <w:t>ủa</w:t>
      </w:r>
      <w:r>
        <w:rPr>
          <w:sz w:val="28"/>
          <w:szCs w:val="28"/>
        </w:rPr>
        <w:t xml:space="preserve"> l</w:t>
      </w:r>
      <w:r w:rsidRPr="00477A07">
        <w:rPr>
          <w:sz w:val="28"/>
          <w:szCs w:val="28"/>
        </w:rPr>
        <w:t>ãnh</w:t>
      </w:r>
      <w:r>
        <w:rPr>
          <w:sz w:val="28"/>
          <w:szCs w:val="28"/>
        </w:rPr>
        <w:t xml:space="preserve"> </w:t>
      </w:r>
      <w:r w:rsidRPr="00477A07">
        <w:rPr>
          <w:sz w:val="28"/>
          <w:szCs w:val="28"/>
        </w:rPr>
        <w:t>đạo</w:t>
      </w:r>
      <w:r>
        <w:rPr>
          <w:sz w:val="28"/>
          <w:szCs w:val="28"/>
        </w:rPr>
        <w:t xml:space="preserve"> c</w:t>
      </w:r>
      <w:r w:rsidRPr="00477A07">
        <w:rPr>
          <w:sz w:val="28"/>
          <w:szCs w:val="28"/>
        </w:rPr>
        <w:t>ô</w:t>
      </w:r>
      <w:r>
        <w:rPr>
          <w:sz w:val="28"/>
          <w:szCs w:val="28"/>
        </w:rPr>
        <w:t>ng ty qu</w:t>
      </w:r>
      <w:r w:rsidRPr="00477A07">
        <w:rPr>
          <w:sz w:val="28"/>
          <w:szCs w:val="28"/>
        </w:rPr>
        <w:t>ý</w:t>
      </w:r>
      <w:r>
        <w:rPr>
          <w:sz w:val="28"/>
          <w:szCs w:val="28"/>
        </w:rPr>
        <w:t xml:space="preserve"> 3 n</w:t>
      </w:r>
      <w:r w:rsidRPr="00477A07">
        <w:rPr>
          <w:sz w:val="28"/>
          <w:szCs w:val="28"/>
        </w:rPr>
        <w:t>ă</w:t>
      </w:r>
      <w:r>
        <w:rPr>
          <w:sz w:val="28"/>
          <w:szCs w:val="28"/>
        </w:rPr>
        <w:t>m 2012 v</w:t>
      </w:r>
      <w:r w:rsidRPr="0014743F">
        <w:rPr>
          <w:sz w:val="28"/>
          <w:szCs w:val="28"/>
        </w:rPr>
        <w:t>ẫn</w:t>
      </w:r>
      <w:r>
        <w:rPr>
          <w:sz w:val="28"/>
          <w:szCs w:val="28"/>
        </w:rPr>
        <w:t xml:space="preserve"> ti</w:t>
      </w:r>
      <w:r w:rsidRPr="0014743F">
        <w:rPr>
          <w:sz w:val="28"/>
          <w:szCs w:val="28"/>
        </w:rPr>
        <w:t>ếp</w:t>
      </w:r>
      <w:r>
        <w:rPr>
          <w:sz w:val="28"/>
          <w:szCs w:val="28"/>
        </w:rPr>
        <w:t xml:space="preserve"> t</w:t>
      </w:r>
      <w:r w:rsidRPr="0014743F">
        <w:rPr>
          <w:sz w:val="28"/>
          <w:szCs w:val="28"/>
        </w:rPr>
        <w:t>ục</w:t>
      </w:r>
      <w:r w:rsidR="009E4627">
        <w:rPr>
          <w:sz w:val="28"/>
          <w:szCs w:val="28"/>
        </w:rPr>
        <w:t xml:space="preserve"> </w:t>
      </w:r>
      <w:r>
        <w:rPr>
          <w:sz w:val="28"/>
          <w:szCs w:val="28"/>
        </w:rPr>
        <w:t>kh</w:t>
      </w:r>
      <w:r w:rsidRPr="0014743F">
        <w:rPr>
          <w:sz w:val="28"/>
          <w:szCs w:val="28"/>
        </w:rPr>
        <w:t>ó</w:t>
      </w:r>
      <w:r>
        <w:rPr>
          <w:sz w:val="28"/>
          <w:szCs w:val="28"/>
        </w:rPr>
        <w:t xml:space="preserve"> kh</w:t>
      </w:r>
      <w:r w:rsidRPr="0014743F">
        <w:rPr>
          <w:sz w:val="28"/>
          <w:szCs w:val="28"/>
        </w:rPr>
        <w:t>ă</w:t>
      </w:r>
      <w:r>
        <w:rPr>
          <w:sz w:val="28"/>
          <w:szCs w:val="28"/>
        </w:rPr>
        <w:t>n t</w:t>
      </w:r>
      <w:r w:rsidRPr="0014743F">
        <w:rPr>
          <w:sz w:val="28"/>
          <w:szCs w:val="28"/>
        </w:rPr>
        <w:t>ại</w:t>
      </w:r>
      <w:r>
        <w:rPr>
          <w:sz w:val="28"/>
          <w:szCs w:val="28"/>
        </w:rPr>
        <w:t xml:space="preserve"> C</w:t>
      </w:r>
      <w:r w:rsidRPr="0014743F">
        <w:rPr>
          <w:sz w:val="28"/>
          <w:szCs w:val="28"/>
        </w:rPr>
        <w:t>ô</w:t>
      </w:r>
      <w:r>
        <w:rPr>
          <w:sz w:val="28"/>
          <w:szCs w:val="28"/>
        </w:rPr>
        <w:t>ng ty TNHH m</w:t>
      </w:r>
      <w:r w:rsidRPr="0014743F">
        <w:rPr>
          <w:sz w:val="28"/>
          <w:szCs w:val="28"/>
        </w:rPr>
        <w:t>ột</w:t>
      </w:r>
      <w:r>
        <w:rPr>
          <w:sz w:val="28"/>
          <w:szCs w:val="28"/>
        </w:rPr>
        <w:t xml:space="preserve"> th</w:t>
      </w:r>
      <w:r w:rsidRPr="0014743F">
        <w:rPr>
          <w:sz w:val="28"/>
          <w:szCs w:val="28"/>
        </w:rPr>
        <w:t>ành</w:t>
      </w:r>
      <w:r>
        <w:rPr>
          <w:sz w:val="28"/>
          <w:szCs w:val="28"/>
        </w:rPr>
        <w:t xml:space="preserve"> vi</w:t>
      </w:r>
      <w:r w:rsidRPr="0014743F">
        <w:rPr>
          <w:sz w:val="28"/>
          <w:szCs w:val="28"/>
        </w:rPr>
        <w:t>ê</w:t>
      </w:r>
      <w:r>
        <w:rPr>
          <w:sz w:val="28"/>
          <w:szCs w:val="28"/>
        </w:rPr>
        <w:t xml:space="preserve">n </w:t>
      </w:r>
      <w:r w:rsidRPr="0014743F">
        <w:rPr>
          <w:sz w:val="28"/>
          <w:szCs w:val="28"/>
        </w:rPr>
        <w:t>Đá</w:t>
      </w:r>
      <w:r>
        <w:rPr>
          <w:sz w:val="28"/>
          <w:szCs w:val="28"/>
        </w:rPr>
        <w:t xml:space="preserve"> Ph</w:t>
      </w:r>
      <w:r w:rsidRPr="0014743F">
        <w:rPr>
          <w:sz w:val="28"/>
          <w:szCs w:val="28"/>
        </w:rPr>
        <w:t>ủ</w:t>
      </w:r>
      <w:r>
        <w:rPr>
          <w:sz w:val="28"/>
          <w:szCs w:val="28"/>
        </w:rPr>
        <w:t xml:space="preserve"> L</w:t>
      </w:r>
      <w:r w:rsidRPr="0014743F">
        <w:rPr>
          <w:sz w:val="28"/>
          <w:szCs w:val="28"/>
        </w:rPr>
        <w:t>ý</w:t>
      </w:r>
      <w:r>
        <w:rPr>
          <w:sz w:val="28"/>
          <w:szCs w:val="28"/>
        </w:rPr>
        <w:t>.</w:t>
      </w:r>
    </w:p>
    <w:p w:rsidR="007F1BD5" w:rsidRPr="008F79CB" w:rsidRDefault="007F1BD5" w:rsidP="00F235DD">
      <w:pPr>
        <w:pStyle w:val="BodyText3"/>
        <w:spacing w:before="120" w:line="280" w:lineRule="atLeast"/>
        <w:ind w:firstLine="720"/>
        <w:rPr>
          <w:sz w:val="28"/>
          <w:szCs w:val="28"/>
        </w:rPr>
      </w:pPr>
      <w:r w:rsidRPr="008F79CB">
        <w:rPr>
          <w:sz w:val="28"/>
          <w:szCs w:val="28"/>
        </w:rPr>
        <w:t xml:space="preserve">Lực lượng lao động của công ty có xu hướng ngày càng giảm cả chất lượng và số lượng, thiếu cả lao động phổ thông lẫn lao động quản lý. Công ty đã có rất nhiều quyết sách và giải pháp thông thoáng trong khâu tuyển dụng nhưng do công ty hoạt động trong lĩnh vực thiếu hấp dẫn, thu nhập thấp, tính lưu động cao nên tuyển dụng thêm gặp nhiều khó khăn, ảnh hưởng nhiều đến sự tăng trưởng và phát triển công ty nói chung và hiệu quả hoạt động nói riêng. </w:t>
      </w:r>
      <w:r>
        <w:rPr>
          <w:sz w:val="28"/>
          <w:szCs w:val="28"/>
        </w:rPr>
        <w:t>Trong qu</w:t>
      </w:r>
      <w:r w:rsidRPr="00477A07">
        <w:rPr>
          <w:sz w:val="28"/>
          <w:szCs w:val="28"/>
        </w:rPr>
        <w:t>ý</w:t>
      </w:r>
      <w:r>
        <w:rPr>
          <w:sz w:val="28"/>
          <w:szCs w:val="28"/>
        </w:rPr>
        <w:t xml:space="preserve"> 2 n</w:t>
      </w:r>
      <w:r w:rsidRPr="00477A07">
        <w:rPr>
          <w:sz w:val="28"/>
          <w:szCs w:val="28"/>
        </w:rPr>
        <w:t>ă</w:t>
      </w:r>
      <w:r>
        <w:rPr>
          <w:sz w:val="28"/>
          <w:szCs w:val="28"/>
        </w:rPr>
        <w:t>m 2012 C</w:t>
      </w:r>
      <w:r w:rsidRPr="00477A07">
        <w:rPr>
          <w:sz w:val="28"/>
          <w:szCs w:val="28"/>
        </w:rPr>
        <w:t>ô</w:t>
      </w:r>
      <w:r>
        <w:rPr>
          <w:sz w:val="28"/>
          <w:szCs w:val="28"/>
        </w:rPr>
        <w:t>ng ty c</w:t>
      </w:r>
      <w:r w:rsidRPr="00477A07">
        <w:rPr>
          <w:sz w:val="28"/>
          <w:szCs w:val="28"/>
        </w:rPr>
        <w:t>ổ</w:t>
      </w:r>
      <w:r>
        <w:rPr>
          <w:sz w:val="28"/>
          <w:szCs w:val="28"/>
        </w:rPr>
        <w:t xml:space="preserve"> ph</w:t>
      </w:r>
      <w:r w:rsidRPr="00477A07">
        <w:rPr>
          <w:sz w:val="28"/>
          <w:szCs w:val="28"/>
        </w:rPr>
        <w:t>ần</w:t>
      </w:r>
      <w:r>
        <w:rPr>
          <w:sz w:val="28"/>
          <w:szCs w:val="28"/>
        </w:rPr>
        <w:t xml:space="preserve"> c</w:t>
      </w:r>
      <w:r w:rsidRPr="00477A07">
        <w:rPr>
          <w:sz w:val="28"/>
          <w:szCs w:val="28"/>
        </w:rPr>
        <w:t>ô</w:t>
      </w:r>
      <w:r>
        <w:rPr>
          <w:sz w:val="28"/>
          <w:szCs w:val="28"/>
        </w:rPr>
        <w:t>ng tr</w:t>
      </w:r>
      <w:r w:rsidRPr="00477A07">
        <w:rPr>
          <w:sz w:val="28"/>
          <w:szCs w:val="28"/>
        </w:rPr>
        <w:t>ình</w:t>
      </w:r>
      <w:r>
        <w:rPr>
          <w:sz w:val="28"/>
          <w:szCs w:val="28"/>
        </w:rPr>
        <w:t xml:space="preserve"> 6 </w:t>
      </w:r>
      <w:r w:rsidRPr="00477A07">
        <w:rPr>
          <w:sz w:val="28"/>
          <w:szCs w:val="28"/>
        </w:rPr>
        <w:t>đã</w:t>
      </w:r>
      <w:r>
        <w:rPr>
          <w:sz w:val="28"/>
          <w:szCs w:val="28"/>
        </w:rPr>
        <w:t xml:space="preserve"> ph</w:t>
      </w:r>
      <w:r w:rsidRPr="00477A07">
        <w:rPr>
          <w:sz w:val="28"/>
          <w:szCs w:val="28"/>
        </w:rPr>
        <w:t>ải</w:t>
      </w:r>
      <w:r>
        <w:rPr>
          <w:sz w:val="28"/>
          <w:szCs w:val="28"/>
        </w:rPr>
        <w:t xml:space="preserve"> </w:t>
      </w:r>
      <w:r w:rsidRPr="00477A07">
        <w:rPr>
          <w:sz w:val="28"/>
          <w:szCs w:val="28"/>
        </w:rPr>
        <w:t>đ</w:t>
      </w:r>
      <w:r>
        <w:rPr>
          <w:sz w:val="28"/>
          <w:szCs w:val="28"/>
        </w:rPr>
        <w:t>i</w:t>
      </w:r>
      <w:r w:rsidRPr="00477A07">
        <w:rPr>
          <w:sz w:val="28"/>
          <w:szCs w:val="28"/>
        </w:rPr>
        <w:t>ều</w:t>
      </w:r>
      <w:r>
        <w:rPr>
          <w:sz w:val="28"/>
          <w:szCs w:val="28"/>
        </w:rPr>
        <w:t xml:space="preserve"> m</w:t>
      </w:r>
      <w:r w:rsidRPr="00477A07">
        <w:rPr>
          <w:sz w:val="28"/>
          <w:szCs w:val="28"/>
        </w:rPr>
        <w:t>ột</w:t>
      </w:r>
      <w:r>
        <w:rPr>
          <w:sz w:val="28"/>
          <w:szCs w:val="28"/>
        </w:rPr>
        <w:t xml:space="preserve"> s</w:t>
      </w:r>
      <w:r w:rsidRPr="00477A07">
        <w:rPr>
          <w:sz w:val="28"/>
          <w:szCs w:val="28"/>
        </w:rPr>
        <w:t>ố</w:t>
      </w:r>
      <w:r>
        <w:rPr>
          <w:sz w:val="28"/>
          <w:szCs w:val="28"/>
        </w:rPr>
        <w:t xml:space="preserve"> l</w:t>
      </w:r>
      <w:r w:rsidRPr="00477A07">
        <w:rPr>
          <w:sz w:val="28"/>
          <w:szCs w:val="28"/>
        </w:rPr>
        <w:t>ực</w:t>
      </w:r>
      <w:r>
        <w:rPr>
          <w:sz w:val="28"/>
          <w:szCs w:val="28"/>
        </w:rPr>
        <w:t xml:space="preserve"> l</w:t>
      </w:r>
      <w:r>
        <w:rPr>
          <w:rFonts w:hint="cs"/>
          <w:sz w:val="28"/>
          <w:szCs w:val="28"/>
        </w:rPr>
        <w:t>ư</w:t>
      </w:r>
      <w:r w:rsidRPr="00477A07">
        <w:rPr>
          <w:sz w:val="28"/>
          <w:szCs w:val="28"/>
        </w:rPr>
        <w:t>ợng</w:t>
      </w:r>
      <w:r>
        <w:rPr>
          <w:sz w:val="28"/>
          <w:szCs w:val="28"/>
        </w:rPr>
        <w:t xml:space="preserve"> lao đ</w:t>
      </w:r>
      <w:r w:rsidRPr="00477A07">
        <w:rPr>
          <w:sz w:val="28"/>
          <w:szCs w:val="28"/>
        </w:rPr>
        <w:t>ộng</w:t>
      </w:r>
      <w:r>
        <w:rPr>
          <w:sz w:val="28"/>
          <w:szCs w:val="28"/>
        </w:rPr>
        <w:t xml:space="preserve"> t</w:t>
      </w:r>
      <w:r w:rsidRPr="00477A07">
        <w:rPr>
          <w:sz w:val="28"/>
          <w:szCs w:val="28"/>
        </w:rPr>
        <w:t>ừ</w:t>
      </w:r>
      <w:r>
        <w:rPr>
          <w:sz w:val="28"/>
          <w:szCs w:val="28"/>
        </w:rPr>
        <w:t xml:space="preserve"> C</w:t>
      </w:r>
      <w:r w:rsidRPr="00477A07">
        <w:rPr>
          <w:sz w:val="28"/>
          <w:szCs w:val="28"/>
        </w:rPr>
        <w:t>ô</w:t>
      </w:r>
      <w:r>
        <w:rPr>
          <w:sz w:val="28"/>
          <w:szCs w:val="28"/>
        </w:rPr>
        <w:t>ng ty TNHH m</w:t>
      </w:r>
      <w:r w:rsidRPr="00477A07">
        <w:rPr>
          <w:sz w:val="28"/>
          <w:szCs w:val="28"/>
        </w:rPr>
        <w:t>ột</w:t>
      </w:r>
      <w:r>
        <w:rPr>
          <w:sz w:val="28"/>
          <w:szCs w:val="28"/>
        </w:rPr>
        <w:t xml:space="preserve"> th</w:t>
      </w:r>
      <w:r w:rsidRPr="00477A07">
        <w:rPr>
          <w:sz w:val="28"/>
          <w:szCs w:val="28"/>
        </w:rPr>
        <w:t>ành</w:t>
      </w:r>
      <w:r>
        <w:rPr>
          <w:sz w:val="28"/>
          <w:szCs w:val="28"/>
        </w:rPr>
        <w:t xml:space="preserve"> vi</w:t>
      </w:r>
      <w:r w:rsidRPr="00477A07">
        <w:rPr>
          <w:sz w:val="28"/>
          <w:szCs w:val="28"/>
        </w:rPr>
        <w:t>ê</w:t>
      </w:r>
      <w:r>
        <w:rPr>
          <w:sz w:val="28"/>
          <w:szCs w:val="28"/>
        </w:rPr>
        <w:t xml:space="preserve">n </w:t>
      </w:r>
      <w:r w:rsidRPr="00477A07">
        <w:rPr>
          <w:sz w:val="28"/>
          <w:szCs w:val="28"/>
        </w:rPr>
        <w:t>Đá</w:t>
      </w:r>
      <w:r>
        <w:rPr>
          <w:sz w:val="28"/>
          <w:szCs w:val="28"/>
        </w:rPr>
        <w:t xml:space="preserve"> Ph</w:t>
      </w:r>
      <w:r w:rsidRPr="00477A07">
        <w:rPr>
          <w:sz w:val="28"/>
          <w:szCs w:val="28"/>
        </w:rPr>
        <w:t>ủ</w:t>
      </w:r>
      <w:r>
        <w:rPr>
          <w:sz w:val="28"/>
          <w:szCs w:val="28"/>
        </w:rPr>
        <w:t xml:space="preserve"> L</w:t>
      </w:r>
      <w:r w:rsidRPr="00477A07">
        <w:rPr>
          <w:sz w:val="28"/>
          <w:szCs w:val="28"/>
        </w:rPr>
        <w:t>ý</w:t>
      </w:r>
      <w:r>
        <w:rPr>
          <w:sz w:val="28"/>
          <w:szCs w:val="28"/>
        </w:rPr>
        <w:t xml:space="preserve"> v</w:t>
      </w:r>
      <w:r w:rsidRPr="00477A07">
        <w:rPr>
          <w:sz w:val="28"/>
          <w:szCs w:val="28"/>
        </w:rPr>
        <w:t>ề</w:t>
      </w:r>
      <w:r>
        <w:rPr>
          <w:sz w:val="28"/>
          <w:szCs w:val="28"/>
        </w:rPr>
        <w:t xml:space="preserve"> c</w:t>
      </w:r>
      <w:r w:rsidRPr="00477A07">
        <w:rPr>
          <w:sz w:val="28"/>
          <w:szCs w:val="28"/>
        </w:rPr>
        <w:t>ác</w:t>
      </w:r>
      <w:r>
        <w:rPr>
          <w:sz w:val="28"/>
          <w:szCs w:val="28"/>
        </w:rPr>
        <w:t xml:space="preserve"> </w:t>
      </w:r>
      <w:r w:rsidRPr="00477A07">
        <w:rPr>
          <w:sz w:val="28"/>
          <w:szCs w:val="28"/>
        </w:rPr>
        <w:t>đ</w:t>
      </w:r>
      <w:r w:rsidRPr="00477A07">
        <w:rPr>
          <w:rFonts w:hint="cs"/>
          <w:sz w:val="28"/>
          <w:szCs w:val="28"/>
        </w:rPr>
        <w:t>ơ</w:t>
      </w:r>
      <w:r>
        <w:rPr>
          <w:sz w:val="28"/>
          <w:szCs w:val="28"/>
        </w:rPr>
        <w:t>n v</w:t>
      </w:r>
      <w:r w:rsidRPr="00477A07">
        <w:rPr>
          <w:sz w:val="28"/>
          <w:szCs w:val="28"/>
        </w:rPr>
        <w:t>ị</w:t>
      </w:r>
      <w:r>
        <w:rPr>
          <w:sz w:val="28"/>
          <w:szCs w:val="28"/>
        </w:rPr>
        <w:t xml:space="preserve"> c</w:t>
      </w:r>
      <w:r w:rsidRPr="00477A07">
        <w:rPr>
          <w:sz w:val="28"/>
          <w:szCs w:val="28"/>
        </w:rPr>
        <w:t>ủa</w:t>
      </w:r>
      <w:r>
        <w:rPr>
          <w:sz w:val="28"/>
          <w:szCs w:val="28"/>
        </w:rPr>
        <w:t xml:space="preserve"> c</w:t>
      </w:r>
      <w:r w:rsidRPr="00477A07">
        <w:rPr>
          <w:sz w:val="28"/>
          <w:szCs w:val="28"/>
        </w:rPr>
        <w:t>ô</w:t>
      </w:r>
      <w:r>
        <w:rPr>
          <w:sz w:val="28"/>
          <w:szCs w:val="28"/>
        </w:rPr>
        <w:t>ng ty m</w:t>
      </w:r>
      <w:r w:rsidRPr="00477A07">
        <w:rPr>
          <w:sz w:val="28"/>
          <w:szCs w:val="28"/>
        </w:rPr>
        <w:t>ẹ</w:t>
      </w:r>
      <w:r>
        <w:rPr>
          <w:sz w:val="28"/>
          <w:szCs w:val="28"/>
        </w:rPr>
        <w:t xml:space="preserve"> đ</w:t>
      </w:r>
      <w:r w:rsidRPr="00477A07">
        <w:rPr>
          <w:sz w:val="28"/>
          <w:szCs w:val="28"/>
        </w:rPr>
        <w:t>ể</w:t>
      </w:r>
      <w:r>
        <w:rPr>
          <w:sz w:val="28"/>
          <w:szCs w:val="28"/>
        </w:rPr>
        <w:t xml:space="preserve"> gi</w:t>
      </w:r>
      <w:r w:rsidRPr="00477A07">
        <w:rPr>
          <w:sz w:val="28"/>
          <w:szCs w:val="28"/>
        </w:rPr>
        <w:t>ải</w:t>
      </w:r>
      <w:r>
        <w:rPr>
          <w:sz w:val="28"/>
          <w:szCs w:val="28"/>
        </w:rPr>
        <w:t xml:space="preserve"> quy</w:t>
      </w:r>
      <w:r w:rsidRPr="00477A07">
        <w:rPr>
          <w:sz w:val="28"/>
          <w:szCs w:val="28"/>
        </w:rPr>
        <w:t>ết</w:t>
      </w:r>
      <w:r>
        <w:rPr>
          <w:sz w:val="28"/>
          <w:szCs w:val="28"/>
        </w:rPr>
        <w:t xml:space="preserve"> c</w:t>
      </w:r>
      <w:r w:rsidRPr="00477A07">
        <w:rPr>
          <w:sz w:val="28"/>
          <w:szCs w:val="28"/>
        </w:rPr>
        <w:t>ô</w:t>
      </w:r>
      <w:r>
        <w:rPr>
          <w:sz w:val="28"/>
          <w:szCs w:val="28"/>
        </w:rPr>
        <w:t xml:space="preserve">ng </w:t>
      </w:r>
      <w:r w:rsidRPr="00477A07">
        <w:rPr>
          <w:sz w:val="28"/>
          <w:szCs w:val="28"/>
        </w:rPr>
        <w:t>ă</w:t>
      </w:r>
      <w:r>
        <w:rPr>
          <w:sz w:val="28"/>
          <w:szCs w:val="28"/>
        </w:rPr>
        <w:t>n vi</w:t>
      </w:r>
      <w:r w:rsidRPr="00477A07">
        <w:rPr>
          <w:sz w:val="28"/>
          <w:szCs w:val="28"/>
        </w:rPr>
        <w:t>ệc</w:t>
      </w:r>
      <w:r>
        <w:rPr>
          <w:sz w:val="28"/>
          <w:szCs w:val="28"/>
        </w:rPr>
        <w:t xml:space="preserve"> l</w:t>
      </w:r>
      <w:r w:rsidRPr="00477A07">
        <w:rPr>
          <w:sz w:val="28"/>
          <w:szCs w:val="28"/>
        </w:rPr>
        <w:t>àm</w:t>
      </w:r>
      <w:r>
        <w:rPr>
          <w:sz w:val="28"/>
          <w:szCs w:val="28"/>
        </w:rPr>
        <w:t xml:space="preserve"> v</w:t>
      </w:r>
      <w:r w:rsidRPr="00477A07">
        <w:rPr>
          <w:sz w:val="28"/>
          <w:szCs w:val="28"/>
        </w:rPr>
        <w:t>à</w:t>
      </w:r>
      <w:r>
        <w:rPr>
          <w:sz w:val="28"/>
          <w:szCs w:val="28"/>
        </w:rPr>
        <w:t xml:space="preserve"> thu nh</w:t>
      </w:r>
      <w:r w:rsidRPr="00477A07">
        <w:rPr>
          <w:sz w:val="28"/>
          <w:szCs w:val="28"/>
        </w:rPr>
        <w:t>ập</w:t>
      </w:r>
      <w:r>
        <w:rPr>
          <w:sz w:val="28"/>
          <w:szCs w:val="28"/>
        </w:rPr>
        <w:t xml:space="preserve"> cho ng</w:t>
      </w:r>
      <w:r>
        <w:rPr>
          <w:rFonts w:hint="cs"/>
          <w:sz w:val="28"/>
          <w:szCs w:val="28"/>
        </w:rPr>
        <w:t>ư</w:t>
      </w:r>
      <w:r w:rsidRPr="00477A07">
        <w:rPr>
          <w:sz w:val="28"/>
          <w:szCs w:val="28"/>
        </w:rPr>
        <w:t>ời</w:t>
      </w:r>
      <w:r>
        <w:rPr>
          <w:sz w:val="28"/>
          <w:szCs w:val="28"/>
        </w:rPr>
        <w:t xml:space="preserve"> lao đ</w:t>
      </w:r>
      <w:r w:rsidRPr="00477A07">
        <w:rPr>
          <w:sz w:val="28"/>
          <w:szCs w:val="28"/>
        </w:rPr>
        <w:t>ộng</w:t>
      </w:r>
      <w:r>
        <w:rPr>
          <w:sz w:val="28"/>
          <w:szCs w:val="28"/>
        </w:rPr>
        <w:t>, h</w:t>
      </w:r>
      <w:r w:rsidRPr="00477A07">
        <w:rPr>
          <w:sz w:val="28"/>
          <w:szCs w:val="28"/>
        </w:rPr>
        <w:t>ỗ</w:t>
      </w:r>
      <w:r>
        <w:rPr>
          <w:sz w:val="28"/>
          <w:szCs w:val="28"/>
        </w:rPr>
        <w:t xml:space="preserve"> tr</w:t>
      </w:r>
      <w:r w:rsidRPr="00477A07">
        <w:rPr>
          <w:sz w:val="28"/>
          <w:szCs w:val="28"/>
        </w:rPr>
        <w:t>ợ</w:t>
      </w:r>
      <w:r>
        <w:rPr>
          <w:sz w:val="28"/>
          <w:szCs w:val="28"/>
        </w:rPr>
        <w:t xml:space="preserve"> cho c</w:t>
      </w:r>
      <w:r w:rsidRPr="00477A07">
        <w:rPr>
          <w:sz w:val="28"/>
          <w:szCs w:val="28"/>
        </w:rPr>
        <w:t>ô</w:t>
      </w:r>
      <w:r>
        <w:rPr>
          <w:sz w:val="28"/>
          <w:szCs w:val="28"/>
        </w:rPr>
        <w:t>ng ty TNHH m</w:t>
      </w:r>
      <w:r w:rsidRPr="00477A07">
        <w:rPr>
          <w:sz w:val="28"/>
          <w:szCs w:val="28"/>
        </w:rPr>
        <w:t>ột</w:t>
      </w:r>
      <w:r>
        <w:rPr>
          <w:sz w:val="28"/>
          <w:szCs w:val="28"/>
        </w:rPr>
        <w:t xml:space="preserve"> th</w:t>
      </w:r>
      <w:r w:rsidRPr="00477A07">
        <w:rPr>
          <w:sz w:val="28"/>
          <w:szCs w:val="28"/>
        </w:rPr>
        <w:t>ành</w:t>
      </w:r>
      <w:r>
        <w:rPr>
          <w:sz w:val="28"/>
          <w:szCs w:val="28"/>
        </w:rPr>
        <w:t xml:space="preserve"> vi</w:t>
      </w:r>
      <w:r w:rsidRPr="00477A07">
        <w:rPr>
          <w:sz w:val="28"/>
          <w:szCs w:val="28"/>
        </w:rPr>
        <w:t>ê</w:t>
      </w:r>
      <w:r>
        <w:rPr>
          <w:sz w:val="28"/>
          <w:szCs w:val="28"/>
        </w:rPr>
        <w:t xml:space="preserve">n </w:t>
      </w:r>
      <w:r w:rsidRPr="00477A07">
        <w:rPr>
          <w:sz w:val="28"/>
          <w:szCs w:val="28"/>
        </w:rPr>
        <w:t>Đá</w:t>
      </w:r>
      <w:r>
        <w:rPr>
          <w:sz w:val="28"/>
          <w:szCs w:val="28"/>
        </w:rPr>
        <w:t xml:space="preserve"> Ph</w:t>
      </w:r>
      <w:r w:rsidRPr="00477A07">
        <w:rPr>
          <w:sz w:val="28"/>
          <w:szCs w:val="28"/>
        </w:rPr>
        <w:t>ủ</w:t>
      </w:r>
      <w:r>
        <w:rPr>
          <w:sz w:val="28"/>
          <w:szCs w:val="28"/>
        </w:rPr>
        <w:t xml:space="preserve"> L</w:t>
      </w:r>
      <w:r w:rsidRPr="00477A07">
        <w:rPr>
          <w:sz w:val="28"/>
          <w:szCs w:val="28"/>
        </w:rPr>
        <w:t>ý</w:t>
      </w:r>
      <w:r>
        <w:rPr>
          <w:sz w:val="28"/>
          <w:szCs w:val="28"/>
        </w:rPr>
        <w:t xml:space="preserve"> v</w:t>
      </w:r>
      <w:r>
        <w:rPr>
          <w:rFonts w:hint="cs"/>
          <w:sz w:val="28"/>
          <w:szCs w:val="28"/>
        </w:rPr>
        <w:t>ư</w:t>
      </w:r>
      <w:r w:rsidRPr="00477A07">
        <w:rPr>
          <w:sz w:val="28"/>
          <w:szCs w:val="28"/>
        </w:rPr>
        <w:t>ợt</w:t>
      </w:r>
      <w:r>
        <w:rPr>
          <w:sz w:val="28"/>
          <w:szCs w:val="28"/>
        </w:rPr>
        <w:t xml:space="preserve"> qua kh</w:t>
      </w:r>
      <w:r w:rsidRPr="00477A07">
        <w:rPr>
          <w:sz w:val="28"/>
          <w:szCs w:val="28"/>
        </w:rPr>
        <w:t>ó</w:t>
      </w:r>
      <w:r>
        <w:rPr>
          <w:sz w:val="28"/>
          <w:szCs w:val="28"/>
        </w:rPr>
        <w:t xml:space="preserve"> kh</w:t>
      </w:r>
      <w:r w:rsidRPr="00477A07">
        <w:rPr>
          <w:sz w:val="28"/>
          <w:szCs w:val="28"/>
        </w:rPr>
        <w:t>ă</w:t>
      </w:r>
      <w:r>
        <w:rPr>
          <w:sz w:val="28"/>
          <w:szCs w:val="28"/>
        </w:rPr>
        <w:t>n.</w:t>
      </w:r>
    </w:p>
    <w:p w:rsidR="007F1BD5" w:rsidRDefault="007F1BD5" w:rsidP="00F235DD">
      <w:pPr>
        <w:spacing w:before="120" w:line="280" w:lineRule="atLeast"/>
        <w:jc w:val="both"/>
        <w:rPr>
          <w:rFonts w:ascii="Times New Roman" w:hAnsi="Times New Roman"/>
          <w:sz w:val="28"/>
          <w:szCs w:val="28"/>
        </w:rPr>
      </w:pPr>
      <w:r w:rsidRPr="008F79CB">
        <w:rPr>
          <w:rFonts w:ascii="Times New Roman" w:hAnsi="Times New Roman"/>
          <w:sz w:val="28"/>
          <w:szCs w:val="28"/>
        </w:rPr>
        <w:tab/>
        <w:t xml:space="preserve">Mặc dầu đã đấu thầu và trúng thầu nhiều công trình nhưng </w:t>
      </w:r>
      <w:r>
        <w:rPr>
          <w:rFonts w:ascii="Times New Roman" w:hAnsi="Times New Roman"/>
          <w:sz w:val="28"/>
          <w:szCs w:val="28"/>
        </w:rPr>
        <w:t>06 th</w:t>
      </w:r>
      <w:r w:rsidRPr="0028733F">
        <w:rPr>
          <w:rFonts w:ascii="Times New Roman" w:hAnsi="Times New Roman"/>
          <w:sz w:val="28"/>
          <w:szCs w:val="28"/>
        </w:rPr>
        <w:t>áng</w:t>
      </w:r>
      <w:r>
        <w:rPr>
          <w:rFonts w:ascii="Times New Roman" w:hAnsi="Times New Roman"/>
          <w:sz w:val="28"/>
          <w:szCs w:val="28"/>
        </w:rPr>
        <w:t xml:space="preserve"> </w:t>
      </w:r>
      <w:r w:rsidRPr="0028733F">
        <w:rPr>
          <w:rFonts w:ascii="Times New Roman" w:hAnsi="Times New Roman" w:hint="eastAsia"/>
          <w:sz w:val="28"/>
          <w:szCs w:val="28"/>
        </w:rPr>
        <w:t>đ</w:t>
      </w:r>
      <w:r w:rsidRPr="0028733F">
        <w:rPr>
          <w:rFonts w:ascii="Times New Roman" w:hAnsi="Times New Roman"/>
          <w:sz w:val="28"/>
          <w:szCs w:val="28"/>
        </w:rPr>
        <w:t>ầu</w:t>
      </w:r>
      <w:r>
        <w:rPr>
          <w:rFonts w:ascii="Times New Roman" w:hAnsi="Times New Roman"/>
          <w:sz w:val="28"/>
          <w:szCs w:val="28"/>
        </w:rPr>
        <w:t xml:space="preserve"> </w:t>
      </w:r>
      <w:r w:rsidRPr="00477A07">
        <w:rPr>
          <w:rFonts w:ascii="Times New Roman" w:hAnsi="Times New Roman"/>
          <w:sz w:val="28"/>
          <w:szCs w:val="28"/>
        </w:rPr>
        <w:t>n</w:t>
      </w:r>
      <w:r w:rsidRPr="00477A07">
        <w:rPr>
          <w:rFonts w:ascii="Times New Roman" w:hAnsi="Times New Roman" w:hint="eastAsia"/>
          <w:sz w:val="28"/>
          <w:szCs w:val="28"/>
        </w:rPr>
        <w:t>ă</w:t>
      </w:r>
      <w:r w:rsidRPr="00477A07">
        <w:rPr>
          <w:rFonts w:ascii="Times New Roman" w:hAnsi="Times New Roman"/>
          <w:sz w:val="28"/>
          <w:szCs w:val="28"/>
        </w:rPr>
        <w:t>m 2012 do ngành đường sắt phong toả chạy tàu tết, vướng mặt bằng, chậm triển</w:t>
      </w:r>
      <w:r w:rsidRPr="008F79CB">
        <w:rPr>
          <w:rFonts w:ascii="Times New Roman" w:hAnsi="Times New Roman"/>
          <w:sz w:val="28"/>
          <w:szCs w:val="28"/>
        </w:rPr>
        <w:t xml:space="preserve"> khai thiết kế thi công</w:t>
      </w:r>
      <w:r>
        <w:rPr>
          <w:rFonts w:ascii="Times New Roman" w:hAnsi="Times New Roman"/>
          <w:sz w:val="28"/>
          <w:szCs w:val="28"/>
        </w:rPr>
        <w:t>, ch</w:t>
      </w:r>
      <w:r w:rsidRPr="0028733F">
        <w:rPr>
          <w:rFonts w:ascii="Times New Roman" w:hAnsi="Times New Roman"/>
          <w:sz w:val="28"/>
          <w:szCs w:val="28"/>
        </w:rPr>
        <w:t>ậm</w:t>
      </w:r>
      <w:r>
        <w:rPr>
          <w:rFonts w:ascii="Times New Roman" w:hAnsi="Times New Roman"/>
          <w:sz w:val="28"/>
          <w:szCs w:val="28"/>
        </w:rPr>
        <w:t xml:space="preserve"> nghi</w:t>
      </w:r>
      <w:r w:rsidRPr="0028733F">
        <w:rPr>
          <w:rFonts w:ascii="Times New Roman" w:hAnsi="Times New Roman"/>
          <w:sz w:val="28"/>
          <w:szCs w:val="28"/>
        </w:rPr>
        <w:t>ệm</w:t>
      </w:r>
      <w:r>
        <w:rPr>
          <w:rFonts w:ascii="Times New Roman" w:hAnsi="Times New Roman"/>
          <w:sz w:val="28"/>
          <w:szCs w:val="28"/>
        </w:rPr>
        <w:t xml:space="preserve"> thu v</w:t>
      </w:r>
      <w:r w:rsidRPr="0028733F">
        <w:rPr>
          <w:rFonts w:ascii="Times New Roman" w:hAnsi="Times New Roman"/>
          <w:sz w:val="28"/>
          <w:szCs w:val="28"/>
        </w:rPr>
        <w:t>ật</w:t>
      </w:r>
      <w:r>
        <w:rPr>
          <w:rFonts w:ascii="Times New Roman" w:hAnsi="Times New Roman"/>
          <w:sz w:val="28"/>
          <w:szCs w:val="28"/>
        </w:rPr>
        <w:t xml:space="preserve"> t</w:t>
      </w:r>
      <w:r w:rsidRPr="0028733F">
        <w:rPr>
          <w:rFonts w:ascii="Times New Roman" w:hAnsi="Times New Roman" w:hint="eastAsia"/>
          <w:sz w:val="28"/>
          <w:szCs w:val="28"/>
        </w:rPr>
        <w:t>ư</w:t>
      </w:r>
      <w:r>
        <w:rPr>
          <w:rFonts w:ascii="Times New Roman" w:hAnsi="Times New Roman"/>
          <w:sz w:val="28"/>
          <w:szCs w:val="28"/>
        </w:rPr>
        <w:t xml:space="preserve"> Ray, Ph</w:t>
      </w:r>
      <w:r w:rsidRPr="0028733F">
        <w:rPr>
          <w:rFonts w:ascii="Times New Roman" w:hAnsi="Times New Roman"/>
          <w:sz w:val="28"/>
          <w:szCs w:val="28"/>
        </w:rPr>
        <w:t>ụ</w:t>
      </w:r>
      <w:r>
        <w:rPr>
          <w:rFonts w:ascii="Times New Roman" w:hAnsi="Times New Roman"/>
          <w:sz w:val="28"/>
          <w:szCs w:val="28"/>
        </w:rPr>
        <w:t xml:space="preserve"> ki</w:t>
      </w:r>
      <w:r w:rsidRPr="0028733F">
        <w:rPr>
          <w:rFonts w:ascii="Times New Roman" w:hAnsi="Times New Roman"/>
          <w:sz w:val="28"/>
          <w:szCs w:val="28"/>
        </w:rPr>
        <w:t>ện</w:t>
      </w:r>
      <w:r>
        <w:rPr>
          <w:rFonts w:ascii="Times New Roman" w:hAnsi="Times New Roman"/>
          <w:sz w:val="28"/>
          <w:szCs w:val="28"/>
        </w:rPr>
        <w:t xml:space="preserve"> .....</w:t>
      </w:r>
      <w:r w:rsidRPr="008F79CB">
        <w:rPr>
          <w:rFonts w:ascii="Times New Roman" w:hAnsi="Times New Roman"/>
          <w:sz w:val="28"/>
          <w:szCs w:val="28"/>
        </w:rPr>
        <w:t xml:space="preserve">.... nên sản lượng </w:t>
      </w:r>
      <w:r w:rsidRPr="00155FEB">
        <w:rPr>
          <w:rFonts w:ascii="Times New Roman" w:hAnsi="Times New Roman"/>
          <w:sz w:val="28"/>
          <w:szCs w:val="28"/>
        </w:rPr>
        <w:t>không cao, Các công trình thi công hoàn thành nhưng chủ đầu tư không có vốn thanh toán, hồ sơ chất lượng công trình thiếu và chậm hoàn thiện nên Công ty không lên được hồ sơ thanh toán khối lượng hoàn thành  do đó không có hồ sơ doanh thu.</w:t>
      </w:r>
      <w:r>
        <w:rPr>
          <w:rFonts w:ascii="Times New Roman" w:hAnsi="Times New Roman"/>
          <w:sz w:val="28"/>
          <w:szCs w:val="28"/>
        </w:rPr>
        <w:t xml:space="preserve"> </w:t>
      </w:r>
    </w:p>
    <w:p w:rsidR="007F1BD5" w:rsidRPr="008F79CB" w:rsidRDefault="007F1BD5" w:rsidP="00F235DD">
      <w:pPr>
        <w:spacing w:before="120" w:line="280" w:lineRule="atLeast"/>
        <w:jc w:val="both"/>
        <w:rPr>
          <w:rFonts w:ascii="Times New Roman" w:hAnsi="Times New Roman"/>
          <w:sz w:val="28"/>
          <w:szCs w:val="28"/>
        </w:rPr>
      </w:pPr>
      <w:r>
        <w:rPr>
          <w:rFonts w:ascii="Times New Roman" w:hAnsi="Times New Roman"/>
          <w:sz w:val="28"/>
          <w:szCs w:val="28"/>
        </w:rPr>
        <w:lastRenderedPageBreak/>
        <w:tab/>
        <w:t>Đ</w:t>
      </w:r>
      <w:r w:rsidRPr="00477A07">
        <w:rPr>
          <w:rFonts w:ascii="Times New Roman" w:hAnsi="Times New Roman"/>
          <w:sz w:val="28"/>
          <w:szCs w:val="28"/>
        </w:rPr>
        <w:t>ối</w:t>
      </w:r>
      <w:r>
        <w:rPr>
          <w:rFonts w:ascii="Times New Roman" w:hAnsi="Times New Roman"/>
          <w:sz w:val="28"/>
          <w:szCs w:val="28"/>
        </w:rPr>
        <w:t xml:space="preserve"> v</w:t>
      </w:r>
      <w:r w:rsidRPr="00477A07">
        <w:rPr>
          <w:rFonts w:ascii="Times New Roman" w:hAnsi="Times New Roman"/>
          <w:sz w:val="28"/>
          <w:szCs w:val="28"/>
        </w:rPr>
        <w:t>ới</w:t>
      </w:r>
      <w:r>
        <w:rPr>
          <w:rFonts w:ascii="Times New Roman" w:hAnsi="Times New Roman"/>
          <w:sz w:val="28"/>
          <w:szCs w:val="28"/>
        </w:rPr>
        <w:t xml:space="preserve"> C</w:t>
      </w:r>
      <w:r w:rsidRPr="00477A07">
        <w:rPr>
          <w:rFonts w:ascii="Times New Roman" w:hAnsi="Times New Roman"/>
          <w:sz w:val="28"/>
          <w:szCs w:val="28"/>
        </w:rPr>
        <w:t>ô</w:t>
      </w:r>
      <w:r>
        <w:rPr>
          <w:rFonts w:ascii="Times New Roman" w:hAnsi="Times New Roman"/>
          <w:sz w:val="28"/>
          <w:szCs w:val="28"/>
        </w:rPr>
        <w:t>ng ty TNHH m</w:t>
      </w:r>
      <w:r w:rsidRPr="00477A07">
        <w:rPr>
          <w:rFonts w:ascii="Times New Roman" w:hAnsi="Times New Roman"/>
          <w:sz w:val="28"/>
          <w:szCs w:val="28"/>
        </w:rPr>
        <w:t>ột</w:t>
      </w:r>
      <w:r>
        <w:rPr>
          <w:rFonts w:ascii="Times New Roman" w:hAnsi="Times New Roman"/>
          <w:sz w:val="28"/>
          <w:szCs w:val="28"/>
        </w:rPr>
        <w:t xml:space="preserve"> th</w:t>
      </w:r>
      <w:r w:rsidRPr="00477A07">
        <w:rPr>
          <w:rFonts w:ascii="Times New Roman" w:hAnsi="Times New Roman"/>
          <w:sz w:val="28"/>
          <w:szCs w:val="28"/>
        </w:rPr>
        <w:t>ành</w:t>
      </w:r>
      <w:r>
        <w:rPr>
          <w:rFonts w:ascii="Times New Roman" w:hAnsi="Times New Roman"/>
          <w:sz w:val="28"/>
          <w:szCs w:val="28"/>
        </w:rPr>
        <w:t xml:space="preserve"> vi</w:t>
      </w:r>
      <w:r w:rsidRPr="00477A07">
        <w:rPr>
          <w:rFonts w:ascii="Times New Roman" w:hAnsi="Times New Roman"/>
          <w:sz w:val="28"/>
          <w:szCs w:val="28"/>
        </w:rPr>
        <w:t>ê</w:t>
      </w:r>
      <w:r>
        <w:rPr>
          <w:rFonts w:ascii="Times New Roman" w:hAnsi="Times New Roman"/>
          <w:sz w:val="28"/>
          <w:szCs w:val="28"/>
        </w:rPr>
        <w:t xml:space="preserve">n </w:t>
      </w:r>
      <w:r w:rsidRPr="00477A07">
        <w:rPr>
          <w:rFonts w:ascii="Times New Roman" w:hAnsi="Times New Roman"/>
          <w:sz w:val="28"/>
          <w:szCs w:val="28"/>
        </w:rPr>
        <w:t>Đá</w:t>
      </w:r>
      <w:r>
        <w:rPr>
          <w:rFonts w:ascii="Times New Roman" w:hAnsi="Times New Roman"/>
          <w:sz w:val="28"/>
          <w:szCs w:val="28"/>
        </w:rPr>
        <w:t xml:space="preserve"> Ph</w:t>
      </w:r>
      <w:r w:rsidRPr="00477A07">
        <w:rPr>
          <w:rFonts w:ascii="Times New Roman" w:hAnsi="Times New Roman"/>
          <w:sz w:val="28"/>
          <w:szCs w:val="28"/>
        </w:rPr>
        <w:t>ủ</w:t>
      </w:r>
      <w:r>
        <w:rPr>
          <w:rFonts w:ascii="Times New Roman" w:hAnsi="Times New Roman"/>
          <w:sz w:val="28"/>
          <w:szCs w:val="28"/>
        </w:rPr>
        <w:t xml:space="preserve"> L</w:t>
      </w:r>
      <w:r w:rsidRPr="00477A07">
        <w:rPr>
          <w:rFonts w:ascii="Times New Roman" w:hAnsi="Times New Roman"/>
          <w:sz w:val="28"/>
          <w:szCs w:val="28"/>
        </w:rPr>
        <w:t>ý</w:t>
      </w:r>
      <w:r>
        <w:rPr>
          <w:rFonts w:ascii="Times New Roman" w:hAnsi="Times New Roman"/>
          <w:sz w:val="28"/>
          <w:szCs w:val="28"/>
        </w:rPr>
        <w:t xml:space="preserve"> do kh</w:t>
      </w:r>
      <w:r w:rsidRPr="00477A07">
        <w:rPr>
          <w:rFonts w:ascii="Times New Roman" w:hAnsi="Times New Roman"/>
          <w:sz w:val="28"/>
          <w:szCs w:val="28"/>
        </w:rPr>
        <w:t>ó</w:t>
      </w:r>
      <w:r>
        <w:rPr>
          <w:rFonts w:ascii="Times New Roman" w:hAnsi="Times New Roman"/>
          <w:sz w:val="28"/>
          <w:szCs w:val="28"/>
        </w:rPr>
        <w:t xml:space="preserve"> kh</w:t>
      </w:r>
      <w:r w:rsidRPr="00477A07">
        <w:rPr>
          <w:rFonts w:ascii="Times New Roman" w:hAnsi="Times New Roman"/>
          <w:sz w:val="28"/>
          <w:szCs w:val="28"/>
        </w:rPr>
        <w:t>ă</w:t>
      </w:r>
      <w:r>
        <w:rPr>
          <w:rFonts w:ascii="Times New Roman" w:hAnsi="Times New Roman"/>
          <w:sz w:val="28"/>
          <w:szCs w:val="28"/>
        </w:rPr>
        <w:t>n trong vi</w:t>
      </w:r>
      <w:r w:rsidRPr="00477A07">
        <w:rPr>
          <w:rFonts w:ascii="Times New Roman" w:hAnsi="Times New Roman"/>
          <w:sz w:val="28"/>
          <w:szCs w:val="28"/>
        </w:rPr>
        <w:t>ệc</w:t>
      </w:r>
      <w:r>
        <w:rPr>
          <w:rFonts w:ascii="Times New Roman" w:hAnsi="Times New Roman"/>
          <w:sz w:val="28"/>
          <w:szCs w:val="28"/>
        </w:rPr>
        <w:t xml:space="preserve"> thu h</w:t>
      </w:r>
      <w:r w:rsidRPr="00477A07">
        <w:rPr>
          <w:rFonts w:ascii="Times New Roman" w:hAnsi="Times New Roman"/>
          <w:sz w:val="28"/>
          <w:szCs w:val="28"/>
        </w:rPr>
        <w:t>ồi</w:t>
      </w:r>
      <w:r>
        <w:rPr>
          <w:rFonts w:ascii="Times New Roman" w:hAnsi="Times New Roman"/>
          <w:sz w:val="28"/>
          <w:szCs w:val="28"/>
        </w:rPr>
        <w:t xml:space="preserve"> v</w:t>
      </w:r>
      <w:r w:rsidRPr="00477A07">
        <w:rPr>
          <w:rFonts w:ascii="Times New Roman" w:hAnsi="Times New Roman"/>
          <w:sz w:val="28"/>
          <w:szCs w:val="28"/>
        </w:rPr>
        <w:t>ốn</w:t>
      </w:r>
      <w:r>
        <w:rPr>
          <w:rFonts w:ascii="Times New Roman" w:hAnsi="Times New Roman"/>
          <w:sz w:val="28"/>
          <w:szCs w:val="28"/>
        </w:rPr>
        <w:t>, vay v</w:t>
      </w:r>
      <w:r w:rsidRPr="00477A07">
        <w:rPr>
          <w:rFonts w:ascii="Times New Roman" w:hAnsi="Times New Roman"/>
          <w:sz w:val="28"/>
          <w:szCs w:val="28"/>
        </w:rPr>
        <w:t>ốn</w:t>
      </w:r>
      <w:r>
        <w:rPr>
          <w:rFonts w:ascii="Times New Roman" w:hAnsi="Times New Roman"/>
          <w:sz w:val="28"/>
          <w:szCs w:val="28"/>
        </w:rPr>
        <w:t xml:space="preserve"> n</w:t>
      </w:r>
      <w:r w:rsidRPr="00477A07">
        <w:rPr>
          <w:rFonts w:ascii="Times New Roman" w:hAnsi="Times New Roman"/>
          <w:sz w:val="28"/>
          <w:szCs w:val="28"/>
        </w:rPr>
        <w:t>ê</w:t>
      </w:r>
      <w:r>
        <w:rPr>
          <w:rFonts w:ascii="Times New Roman" w:hAnsi="Times New Roman"/>
          <w:sz w:val="28"/>
          <w:szCs w:val="28"/>
        </w:rPr>
        <w:t>n C</w:t>
      </w:r>
      <w:r w:rsidRPr="00477A07">
        <w:rPr>
          <w:rFonts w:ascii="Times New Roman" w:hAnsi="Times New Roman"/>
          <w:sz w:val="28"/>
          <w:szCs w:val="28"/>
        </w:rPr>
        <w:t>ô</w:t>
      </w:r>
      <w:r>
        <w:rPr>
          <w:rFonts w:ascii="Times New Roman" w:hAnsi="Times New Roman"/>
          <w:sz w:val="28"/>
          <w:szCs w:val="28"/>
        </w:rPr>
        <w:t>ng ty m</w:t>
      </w:r>
      <w:r w:rsidRPr="00477A07">
        <w:rPr>
          <w:rFonts w:ascii="Times New Roman" w:hAnsi="Times New Roman"/>
          <w:sz w:val="28"/>
          <w:szCs w:val="28"/>
        </w:rPr>
        <w:t>ẹ</w:t>
      </w:r>
      <w:r>
        <w:rPr>
          <w:rFonts w:ascii="Times New Roman" w:hAnsi="Times New Roman"/>
          <w:sz w:val="28"/>
          <w:szCs w:val="28"/>
        </w:rPr>
        <w:t xml:space="preserve"> ti</w:t>
      </w:r>
      <w:r w:rsidRPr="00477A07">
        <w:rPr>
          <w:rFonts w:ascii="Times New Roman" w:hAnsi="Times New Roman"/>
          <w:sz w:val="28"/>
          <w:szCs w:val="28"/>
        </w:rPr>
        <w:t>ếp</w:t>
      </w:r>
      <w:r>
        <w:rPr>
          <w:rFonts w:ascii="Times New Roman" w:hAnsi="Times New Roman"/>
          <w:sz w:val="28"/>
          <w:szCs w:val="28"/>
        </w:rPr>
        <w:t xml:space="preserve"> t</w:t>
      </w:r>
      <w:r w:rsidRPr="00477A07">
        <w:rPr>
          <w:rFonts w:ascii="Times New Roman" w:hAnsi="Times New Roman"/>
          <w:sz w:val="28"/>
          <w:szCs w:val="28"/>
        </w:rPr>
        <w:t>ục</w:t>
      </w:r>
      <w:r>
        <w:rPr>
          <w:rFonts w:ascii="Times New Roman" w:hAnsi="Times New Roman"/>
          <w:sz w:val="28"/>
          <w:szCs w:val="28"/>
        </w:rPr>
        <w:t xml:space="preserve"> h</w:t>
      </w:r>
      <w:r w:rsidRPr="00477A07">
        <w:rPr>
          <w:rFonts w:ascii="Times New Roman" w:hAnsi="Times New Roman"/>
          <w:sz w:val="28"/>
          <w:szCs w:val="28"/>
        </w:rPr>
        <w:t>ỗ</w:t>
      </w:r>
      <w:r>
        <w:rPr>
          <w:rFonts w:ascii="Times New Roman" w:hAnsi="Times New Roman"/>
          <w:sz w:val="28"/>
          <w:szCs w:val="28"/>
        </w:rPr>
        <w:t xml:space="preserve"> tr</w:t>
      </w:r>
      <w:r w:rsidRPr="00477A07">
        <w:rPr>
          <w:rFonts w:ascii="Times New Roman" w:hAnsi="Times New Roman"/>
          <w:sz w:val="28"/>
          <w:szCs w:val="28"/>
        </w:rPr>
        <w:t>ợ</w:t>
      </w:r>
      <w:r>
        <w:rPr>
          <w:rFonts w:ascii="Times New Roman" w:hAnsi="Times New Roman"/>
          <w:sz w:val="28"/>
          <w:szCs w:val="28"/>
        </w:rPr>
        <w:t xml:space="preserve"> cho vay v</w:t>
      </w:r>
      <w:r w:rsidRPr="00477A07">
        <w:rPr>
          <w:rFonts w:ascii="Times New Roman" w:hAnsi="Times New Roman"/>
          <w:sz w:val="28"/>
          <w:szCs w:val="28"/>
        </w:rPr>
        <w:t>ốn</w:t>
      </w:r>
      <w:r>
        <w:rPr>
          <w:rFonts w:ascii="Times New Roman" w:hAnsi="Times New Roman"/>
          <w:sz w:val="28"/>
          <w:szCs w:val="28"/>
        </w:rPr>
        <w:t xml:space="preserve"> đ</w:t>
      </w:r>
      <w:r w:rsidRPr="00477A07">
        <w:rPr>
          <w:rFonts w:ascii="Times New Roman" w:hAnsi="Times New Roman"/>
          <w:sz w:val="28"/>
          <w:szCs w:val="28"/>
        </w:rPr>
        <w:t>ể</w:t>
      </w:r>
      <w:r>
        <w:rPr>
          <w:rFonts w:ascii="Times New Roman" w:hAnsi="Times New Roman"/>
          <w:sz w:val="28"/>
          <w:szCs w:val="28"/>
        </w:rPr>
        <w:t xml:space="preserve"> duy tr</w:t>
      </w:r>
      <w:r w:rsidRPr="00477A07">
        <w:rPr>
          <w:rFonts w:ascii="Times New Roman" w:hAnsi="Times New Roman"/>
          <w:sz w:val="28"/>
          <w:szCs w:val="28"/>
        </w:rPr>
        <w:t>ì</w:t>
      </w:r>
      <w:r>
        <w:rPr>
          <w:rFonts w:ascii="Times New Roman" w:hAnsi="Times New Roman"/>
          <w:sz w:val="28"/>
          <w:szCs w:val="28"/>
        </w:rPr>
        <w:t xml:space="preserve"> ho</w:t>
      </w:r>
      <w:r w:rsidRPr="00477A07">
        <w:rPr>
          <w:rFonts w:ascii="Times New Roman" w:hAnsi="Times New Roman"/>
          <w:sz w:val="28"/>
          <w:szCs w:val="28"/>
        </w:rPr>
        <w:t>ạt</w:t>
      </w:r>
      <w:r>
        <w:rPr>
          <w:rFonts w:ascii="Times New Roman" w:hAnsi="Times New Roman"/>
          <w:sz w:val="28"/>
          <w:szCs w:val="28"/>
        </w:rPr>
        <w:t xml:space="preserve"> đ</w:t>
      </w:r>
      <w:r w:rsidRPr="00477A07">
        <w:rPr>
          <w:rFonts w:ascii="Times New Roman" w:hAnsi="Times New Roman"/>
          <w:sz w:val="28"/>
          <w:szCs w:val="28"/>
        </w:rPr>
        <w:t>ộng</w:t>
      </w:r>
      <w:r>
        <w:rPr>
          <w:rFonts w:ascii="Times New Roman" w:hAnsi="Times New Roman"/>
          <w:sz w:val="28"/>
          <w:szCs w:val="28"/>
        </w:rPr>
        <w:t>. T</w:t>
      </w:r>
      <w:r w:rsidRPr="00422919">
        <w:rPr>
          <w:rFonts w:ascii="Times New Roman" w:hAnsi="Times New Roman"/>
          <w:sz w:val="28"/>
          <w:szCs w:val="28"/>
        </w:rPr>
        <w:t>ính</w:t>
      </w:r>
      <w:r>
        <w:rPr>
          <w:rFonts w:ascii="Times New Roman" w:hAnsi="Times New Roman"/>
          <w:sz w:val="28"/>
          <w:szCs w:val="28"/>
        </w:rPr>
        <w:t xml:space="preserve"> đ</w:t>
      </w:r>
      <w:r w:rsidRPr="00422919">
        <w:rPr>
          <w:rFonts w:ascii="Times New Roman" w:hAnsi="Times New Roman"/>
          <w:sz w:val="28"/>
          <w:szCs w:val="28"/>
        </w:rPr>
        <w:t>ến</w:t>
      </w:r>
      <w:r>
        <w:rPr>
          <w:rFonts w:ascii="Times New Roman" w:hAnsi="Times New Roman"/>
          <w:sz w:val="28"/>
          <w:szCs w:val="28"/>
        </w:rPr>
        <w:t xml:space="preserve"> 30 th</w:t>
      </w:r>
      <w:r w:rsidRPr="00422919">
        <w:rPr>
          <w:rFonts w:ascii="Times New Roman" w:hAnsi="Times New Roman"/>
          <w:sz w:val="28"/>
          <w:szCs w:val="28"/>
        </w:rPr>
        <w:t>áng</w:t>
      </w:r>
      <w:r>
        <w:rPr>
          <w:rFonts w:ascii="Times New Roman" w:hAnsi="Times New Roman"/>
          <w:sz w:val="28"/>
          <w:szCs w:val="28"/>
        </w:rPr>
        <w:t xml:space="preserve"> 06 n</w:t>
      </w:r>
      <w:r w:rsidRPr="00422919">
        <w:rPr>
          <w:rFonts w:ascii="Times New Roman" w:hAnsi="Times New Roman"/>
          <w:sz w:val="28"/>
          <w:szCs w:val="28"/>
        </w:rPr>
        <w:t>ă</w:t>
      </w:r>
      <w:r>
        <w:rPr>
          <w:rFonts w:ascii="Times New Roman" w:hAnsi="Times New Roman"/>
          <w:sz w:val="28"/>
          <w:szCs w:val="28"/>
        </w:rPr>
        <w:t>m 2012 ngo</w:t>
      </w:r>
      <w:r w:rsidRPr="00422919">
        <w:rPr>
          <w:rFonts w:ascii="Times New Roman" w:hAnsi="Times New Roman"/>
          <w:sz w:val="28"/>
          <w:szCs w:val="28"/>
        </w:rPr>
        <w:t>ài</w:t>
      </w:r>
      <w:r>
        <w:rPr>
          <w:rFonts w:ascii="Times New Roman" w:hAnsi="Times New Roman"/>
          <w:sz w:val="28"/>
          <w:szCs w:val="28"/>
        </w:rPr>
        <w:t xml:space="preserve"> s</w:t>
      </w:r>
      <w:r w:rsidRPr="00422919">
        <w:rPr>
          <w:rFonts w:ascii="Times New Roman" w:hAnsi="Times New Roman"/>
          <w:sz w:val="28"/>
          <w:szCs w:val="28"/>
        </w:rPr>
        <w:t>ố</w:t>
      </w:r>
      <w:r>
        <w:rPr>
          <w:rFonts w:ascii="Times New Roman" w:hAnsi="Times New Roman"/>
          <w:sz w:val="28"/>
          <w:szCs w:val="28"/>
        </w:rPr>
        <w:t xml:space="preserve"> v</w:t>
      </w:r>
      <w:r w:rsidRPr="00422919">
        <w:rPr>
          <w:rFonts w:ascii="Times New Roman" w:hAnsi="Times New Roman"/>
          <w:sz w:val="28"/>
          <w:szCs w:val="28"/>
        </w:rPr>
        <w:t>ốn</w:t>
      </w:r>
      <w:r>
        <w:rPr>
          <w:rFonts w:ascii="Times New Roman" w:hAnsi="Times New Roman"/>
          <w:sz w:val="28"/>
          <w:szCs w:val="28"/>
        </w:rPr>
        <w:t xml:space="preserve"> </w:t>
      </w:r>
      <w:r w:rsidRPr="00422919">
        <w:rPr>
          <w:rFonts w:ascii="Times New Roman" w:hAnsi="Times New Roman"/>
          <w:sz w:val="28"/>
          <w:szCs w:val="28"/>
        </w:rPr>
        <w:t>đ</w:t>
      </w:r>
      <w:r>
        <w:rPr>
          <w:rFonts w:ascii="Times New Roman" w:hAnsi="Times New Roman"/>
          <w:sz w:val="28"/>
          <w:szCs w:val="28"/>
        </w:rPr>
        <w:t>i</w:t>
      </w:r>
      <w:r w:rsidRPr="00422919">
        <w:rPr>
          <w:rFonts w:ascii="Times New Roman" w:hAnsi="Times New Roman"/>
          <w:sz w:val="28"/>
          <w:szCs w:val="28"/>
        </w:rPr>
        <w:t>ều</w:t>
      </w:r>
      <w:r>
        <w:rPr>
          <w:rFonts w:ascii="Times New Roman" w:hAnsi="Times New Roman"/>
          <w:sz w:val="28"/>
          <w:szCs w:val="28"/>
        </w:rPr>
        <w:t xml:space="preserve"> l</w:t>
      </w:r>
      <w:r w:rsidRPr="00422919">
        <w:rPr>
          <w:rFonts w:ascii="Times New Roman" w:hAnsi="Times New Roman"/>
          <w:sz w:val="28"/>
          <w:szCs w:val="28"/>
        </w:rPr>
        <w:t>ệ</w:t>
      </w:r>
      <w:r>
        <w:rPr>
          <w:rFonts w:ascii="Times New Roman" w:hAnsi="Times New Roman"/>
          <w:sz w:val="28"/>
          <w:szCs w:val="28"/>
        </w:rPr>
        <w:t xml:space="preserve"> C</w:t>
      </w:r>
      <w:r w:rsidRPr="00422919">
        <w:rPr>
          <w:rFonts w:ascii="Times New Roman" w:hAnsi="Times New Roman"/>
          <w:sz w:val="28"/>
          <w:szCs w:val="28"/>
        </w:rPr>
        <w:t>ô</w:t>
      </w:r>
      <w:r>
        <w:rPr>
          <w:rFonts w:ascii="Times New Roman" w:hAnsi="Times New Roman"/>
          <w:sz w:val="28"/>
          <w:szCs w:val="28"/>
        </w:rPr>
        <w:t>ng ty m</w:t>
      </w:r>
      <w:r w:rsidRPr="00422919">
        <w:rPr>
          <w:rFonts w:ascii="Times New Roman" w:hAnsi="Times New Roman"/>
          <w:sz w:val="28"/>
          <w:szCs w:val="28"/>
        </w:rPr>
        <w:t>ẹ</w:t>
      </w:r>
      <w:r>
        <w:rPr>
          <w:rFonts w:ascii="Times New Roman" w:hAnsi="Times New Roman"/>
          <w:sz w:val="28"/>
          <w:szCs w:val="28"/>
        </w:rPr>
        <w:t xml:space="preserve"> </w:t>
      </w:r>
      <w:r w:rsidRPr="00422919">
        <w:rPr>
          <w:rFonts w:ascii="Times New Roman" w:hAnsi="Times New Roman"/>
          <w:sz w:val="28"/>
          <w:szCs w:val="28"/>
        </w:rPr>
        <w:t>đã</w:t>
      </w:r>
      <w:r>
        <w:rPr>
          <w:rFonts w:ascii="Times New Roman" w:hAnsi="Times New Roman"/>
          <w:sz w:val="28"/>
          <w:szCs w:val="28"/>
        </w:rPr>
        <w:t xml:space="preserve"> c</w:t>
      </w:r>
      <w:r w:rsidRPr="00422919">
        <w:rPr>
          <w:rFonts w:ascii="Times New Roman" w:hAnsi="Times New Roman"/>
          <w:sz w:val="28"/>
          <w:szCs w:val="28"/>
        </w:rPr>
        <w:t>ấp</w:t>
      </w:r>
      <w:r>
        <w:rPr>
          <w:rFonts w:ascii="Times New Roman" w:hAnsi="Times New Roman"/>
          <w:sz w:val="28"/>
          <w:szCs w:val="28"/>
        </w:rPr>
        <w:t xml:space="preserve"> </w:t>
      </w:r>
      <w:r w:rsidRPr="00422919">
        <w:rPr>
          <w:rFonts w:ascii="Times New Roman" w:hAnsi="Times New Roman"/>
          <w:sz w:val="28"/>
          <w:szCs w:val="28"/>
        </w:rPr>
        <w:t>đủ</w:t>
      </w:r>
      <w:r>
        <w:rPr>
          <w:rFonts w:ascii="Times New Roman" w:hAnsi="Times New Roman"/>
          <w:sz w:val="28"/>
          <w:szCs w:val="28"/>
        </w:rPr>
        <w:t xml:space="preserve"> cho c</w:t>
      </w:r>
      <w:r w:rsidRPr="00422919">
        <w:rPr>
          <w:rFonts w:ascii="Times New Roman" w:hAnsi="Times New Roman"/>
          <w:sz w:val="28"/>
          <w:szCs w:val="28"/>
        </w:rPr>
        <w:t>ô</w:t>
      </w:r>
      <w:r>
        <w:rPr>
          <w:rFonts w:ascii="Times New Roman" w:hAnsi="Times New Roman"/>
          <w:sz w:val="28"/>
          <w:szCs w:val="28"/>
        </w:rPr>
        <w:t>ng ty con 15.000.000.000</w:t>
      </w:r>
      <w:r w:rsidRPr="00422919">
        <w:rPr>
          <w:rFonts w:ascii="Times New Roman" w:hAnsi="Times New Roman"/>
          <w:sz w:val="28"/>
          <w:szCs w:val="28"/>
        </w:rPr>
        <w:t>đ</w:t>
      </w:r>
      <w:r w:rsidR="0051179B">
        <w:rPr>
          <w:rFonts w:ascii="Times New Roman" w:hAnsi="Times New Roman"/>
          <w:sz w:val="28"/>
          <w:szCs w:val="28"/>
        </w:rPr>
        <w:t>,</w:t>
      </w:r>
      <w:r>
        <w:rPr>
          <w:rFonts w:ascii="Times New Roman" w:hAnsi="Times New Roman"/>
          <w:sz w:val="28"/>
          <w:szCs w:val="28"/>
        </w:rPr>
        <w:t xml:space="preserve"> </w:t>
      </w:r>
      <w:r w:rsidR="0051179B">
        <w:rPr>
          <w:rFonts w:ascii="Times New Roman" w:hAnsi="Times New Roman"/>
          <w:sz w:val="28"/>
          <w:szCs w:val="28"/>
        </w:rPr>
        <w:t>C</w:t>
      </w:r>
      <w:r w:rsidRPr="00422919">
        <w:rPr>
          <w:rFonts w:ascii="Times New Roman" w:hAnsi="Times New Roman"/>
          <w:sz w:val="28"/>
          <w:szCs w:val="28"/>
        </w:rPr>
        <w:t>ô</w:t>
      </w:r>
      <w:r>
        <w:rPr>
          <w:rFonts w:ascii="Times New Roman" w:hAnsi="Times New Roman"/>
          <w:sz w:val="28"/>
          <w:szCs w:val="28"/>
        </w:rPr>
        <w:t>ng ty con c</w:t>
      </w:r>
      <w:r w:rsidRPr="00422919">
        <w:rPr>
          <w:rFonts w:ascii="Times New Roman" w:hAnsi="Times New Roman"/>
          <w:sz w:val="28"/>
          <w:szCs w:val="28"/>
        </w:rPr>
        <w:t>òn</w:t>
      </w:r>
      <w:r>
        <w:rPr>
          <w:rFonts w:ascii="Times New Roman" w:hAnsi="Times New Roman"/>
          <w:sz w:val="28"/>
          <w:szCs w:val="28"/>
        </w:rPr>
        <w:t xml:space="preserve"> n</w:t>
      </w:r>
      <w:r w:rsidRPr="00422919">
        <w:rPr>
          <w:rFonts w:ascii="Times New Roman" w:hAnsi="Times New Roman"/>
          <w:sz w:val="28"/>
          <w:szCs w:val="28"/>
        </w:rPr>
        <w:t>ợ</w:t>
      </w:r>
      <w:r>
        <w:rPr>
          <w:rFonts w:ascii="Times New Roman" w:hAnsi="Times New Roman"/>
          <w:sz w:val="28"/>
          <w:szCs w:val="28"/>
        </w:rPr>
        <w:t xml:space="preserve"> c</w:t>
      </w:r>
      <w:r w:rsidRPr="00422919">
        <w:rPr>
          <w:rFonts w:ascii="Times New Roman" w:hAnsi="Times New Roman"/>
          <w:sz w:val="28"/>
          <w:szCs w:val="28"/>
        </w:rPr>
        <w:t>ô</w:t>
      </w:r>
      <w:r>
        <w:rPr>
          <w:rFonts w:ascii="Times New Roman" w:hAnsi="Times New Roman"/>
          <w:sz w:val="28"/>
          <w:szCs w:val="28"/>
        </w:rPr>
        <w:t>ng ty m</w:t>
      </w:r>
      <w:r w:rsidRPr="00422919">
        <w:rPr>
          <w:rFonts w:ascii="Times New Roman" w:hAnsi="Times New Roman"/>
          <w:sz w:val="28"/>
          <w:szCs w:val="28"/>
        </w:rPr>
        <w:t>ẹ</w:t>
      </w:r>
      <w:r>
        <w:rPr>
          <w:rFonts w:ascii="Times New Roman" w:hAnsi="Times New Roman"/>
          <w:sz w:val="28"/>
          <w:szCs w:val="28"/>
        </w:rPr>
        <w:t xml:space="preserve"> s</w:t>
      </w:r>
      <w:r w:rsidRPr="00422919">
        <w:rPr>
          <w:rFonts w:ascii="Times New Roman" w:hAnsi="Times New Roman"/>
          <w:sz w:val="28"/>
          <w:szCs w:val="28"/>
        </w:rPr>
        <w:t>ố</w:t>
      </w:r>
      <w:r>
        <w:rPr>
          <w:rFonts w:ascii="Times New Roman" w:hAnsi="Times New Roman"/>
          <w:sz w:val="28"/>
          <w:szCs w:val="28"/>
        </w:rPr>
        <w:t xml:space="preserve"> ti</w:t>
      </w:r>
      <w:r w:rsidRPr="00422919">
        <w:rPr>
          <w:rFonts w:ascii="Times New Roman" w:hAnsi="Times New Roman"/>
          <w:sz w:val="28"/>
          <w:szCs w:val="28"/>
        </w:rPr>
        <w:t>ền</w:t>
      </w:r>
      <w:r>
        <w:rPr>
          <w:rFonts w:ascii="Times New Roman" w:hAnsi="Times New Roman"/>
          <w:sz w:val="28"/>
          <w:szCs w:val="28"/>
        </w:rPr>
        <w:t xml:space="preserve"> l</w:t>
      </w:r>
      <w:r w:rsidRPr="00422919">
        <w:rPr>
          <w:rFonts w:ascii="Times New Roman" w:hAnsi="Times New Roman"/>
          <w:sz w:val="28"/>
          <w:szCs w:val="28"/>
        </w:rPr>
        <w:t>à</w:t>
      </w:r>
      <w:r>
        <w:rPr>
          <w:rFonts w:ascii="Times New Roman" w:hAnsi="Times New Roman"/>
          <w:sz w:val="28"/>
          <w:szCs w:val="28"/>
        </w:rPr>
        <w:t xml:space="preserve">  6.294.259.436 </w:t>
      </w:r>
      <w:r w:rsidRPr="00422919">
        <w:rPr>
          <w:rFonts w:ascii="Times New Roman" w:hAnsi="Times New Roman"/>
          <w:sz w:val="28"/>
          <w:szCs w:val="28"/>
        </w:rPr>
        <w:t>đ</w:t>
      </w:r>
      <w:r>
        <w:rPr>
          <w:rFonts w:ascii="Times New Roman" w:hAnsi="Times New Roman"/>
          <w:sz w:val="28"/>
          <w:szCs w:val="28"/>
        </w:rPr>
        <w:t>.</w:t>
      </w:r>
    </w:p>
    <w:p w:rsidR="007F1BD5" w:rsidRDefault="007F1BD5" w:rsidP="00F235DD">
      <w:pPr>
        <w:spacing w:before="120" w:line="280" w:lineRule="atLeast"/>
        <w:jc w:val="both"/>
        <w:rPr>
          <w:rFonts w:ascii="Times New Roman" w:hAnsi="Times New Roman"/>
          <w:sz w:val="28"/>
          <w:szCs w:val="28"/>
        </w:rPr>
      </w:pPr>
      <w:r>
        <w:rPr>
          <w:rFonts w:ascii="Times New Roman" w:hAnsi="Times New Roman"/>
          <w:sz w:val="28"/>
          <w:szCs w:val="28"/>
        </w:rPr>
        <w:tab/>
        <w:t>V</w:t>
      </w:r>
      <w:r w:rsidRPr="009F02D8">
        <w:rPr>
          <w:rFonts w:ascii="Times New Roman" w:hAnsi="Times New Roman"/>
          <w:sz w:val="28"/>
          <w:szCs w:val="28"/>
        </w:rPr>
        <w:t>ốn</w:t>
      </w:r>
      <w:r>
        <w:rPr>
          <w:rFonts w:ascii="Times New Roman" w:hAnsi="Times New Roman"/>
          <w:sz w:val="28"/>
          <w:szCs w:val="28"/>
        </w:rPr>
        <w:t xml:space="preserve"> cho s</w:t>
      </w:r>
      <w:r w:rsidRPr="009F02D8">
        <w:rPr>
          <w:rFonts w:ascii="Times New Roman" w:hAnsi="Times New Roman"/>
          <w:sz w:val="28"/>
          <w:szCs w:val="28"/>
        </w:rPr>
        <w:t>ản</w:t>
      </w:r>
      <w:r>
        <w:rPr>
          <w:rFonts w:ascii="Times New Roman" w:hAnsi="Times New Roman"/>
          <w:sz w:val="28"/>
          <w:szCs w:val="28"/>
        </w:rPr>
        <w:t xml:space="preserve"> xu</w:t>
      </w:r>
      <w:r w:rsidRPr="009F02D8">
        <w:rPr>
          <w:rFonts w:ascii="Times New Roman" w:hAnsi="Times New Roman"/>
          <w:sz w:val="28"/>
          <w:szCs w:val="28"/>
        </w:rPr>
        <w:t>ất</w:t>
      </w:r>
      <w:r>
        <w:rPr>
          <w:rFonts w:ascii="Times New Roman" w:hAnsi="Times New Roman"/>
          <w:sz w:val="28"/>
          <w:szCs w:val="28"/>
        </w:rPr>
        <w:t xml:space="preserve"> kinh doanh ch</w:t>
      </w:r>
      <w:r w:rsidRPr="009F02D8">
        <w:rPr>
          <w:rFonts w:ascii="Times New Roman" w:hAnsi="Times New Roman"/>
          <w:sz w:val="28"/>
          <w:szCs w:val="28"/>
        </w:rPr>
        <w:t>ậm</w:t>
      </w:r>
      <w:r>
        <w:rPr>
          <w:rFonts w:ascii="Times New Roman" w:hAnsi="Times New Roman"/>
          <w:sz w:val="28"/>
          <w:szCs w:val="28"/>
        </w:rPr>
        <w:t xml:space="preserve"> </w:t>
      </w:r>
      <w:r>
        <w:rPr>
          <w:rFonts w:ascii="Times New Roman" w:hAnsi="Times New Roman" w:hint="eastAsia"/>
          <w:sz w:val="28"/>
          <w:szCs w:val="28"/>
        </w:rPr>
        <w:t>đư</w:t>
      </w:r>
      <w:r w:rsidRPr="009F02D8">
        <w:rPr>
          <w:rFonts w:ascii="Times New Roman" w:hAnsi="Times New Roman"/>
          <w:sz w:val="28"/>
          <w:szCs w:val="28"/>
        </w:rPr>
        <w:t>ợc</w:t>
      </w:r>
      <w:r>
        <w:rPr>
          <w:rFonts w:ascii="Times New Roman" w:hAnsi="Times New Roman"/>
          <w:sz w:val="28"/>
          <w:szCs w:val="28"/>
        </w:rPr>
        <w:t xml:space="preserve"> thu h</w:t>
      </w:r>
      <w:r w:rsidRPr="009F02D8">
        <w:rPr>
          <w:rFonts w:ascii="Times New Roman" w:hAnsi="Times New Roman"/>
          <w:sz w:val="28"/>
          <w:szCs w:val="28"/>
        </w:rPr>
        <w:t>ồi</w:t>
      </w:r>
      <w:r>
        <w:rPr>
          <w:rFonts w:ascii="Times New Roman" w:hAnsi="Times New Roman"/>
          <w:sz w:val="28"/>
          <w:szCs w:val="28"/>
        </w:rPr>
        <w:t xml:space="preserve"> n</w:t>
      </w:r>
      <w:r w:rsidRPr="009F02D8">
        <w:rPr>
          <w:rFonts w:ascii="Times New Roman" w:hAnsi="Times New Roman"/>
          <w:sz w:val="28"/>
          <w:szCs w:val="28"/>
        </w:rPr>
        <w:t>ê</w:t>
      </w:r>
      <w:r>
        <w:rPr>
          <w:rFonts w:ascii="Times New Roman" w:hAnsi="Times New Roman"/>
          <w:sz w:val="28"/>
          <w:szCs w:val="28"/>
        </w:rPr>
        <w:t xml:space="preserve">n </w:t>
      </w:r>
      <w:r w:rsidRPr="009F02D8">
        <w:rPr>
          <w:rFonts w:ascii="Times New Roman" w:hAnsi="Times New Roman" w:hint="eastAsia"/>
          <w:sz w:val="28"/>
          <w:szCs w:val="28"/>
        </w:rPr>
        <w:t>đ</w:t>
      </w:r>
      <w:r w:rsidRPr="009F02D8">
        <w:rPr>
          <w:rFonts w:ascii="Times New Roman" w:hAnsi="Times New Roman"/>
          <w:sz w:val="28"/>
          <w:szCs w:val="28"/>
        </w:rPr>
        <w:t>ể</w:t>
      </w:r>
      <w:r>
        <w:rPr>
          <w:rFonts w:ascii="Times New Roman" w:hAnsi="Times New Roman"/>
          <w:sz w:val="28"/>
          <w:szCs w:val="28"/>
        </w:rPr>
        <w:t xml:space="preserve"> </w:t>
      </w:r>
      <w:r w:rsidRPr="009F02D8">
        <w:rPr>
          <w:rFonts w:ascii="Times New Roman" w:hAnsi="Times New Roman" w:hint="eastAsia"/>
          <w:sz w:val="28"/>
          <w:szCs w:val="28"/>
        </w:rPr>
        <w:t>đ</w:t>
      </w:r>
      <w:r w:rsidRPr="009F02D8">
        <w:rPr>
          <w:rFonts w:ascii="Times New Roman" w:hAnsi="Times New Roman"/>
          <w:sz w:val="28"/>
          <w:szCs w:val="28"/>
        </w:rPr>
        <w:t>ảm</w:t>
      </w:r>
      <w:r>
        <w:rPr>
          <w:rFonts w:ascii="Times New Roman" w:hAnsi="Times New Roman"/>
          <w:sz w:val="28"/>
          <w:szCs w:val="28"/>
        </w:rPr>
        <w:t xml:space="preserve"> b</w:t>
      </w:r>
      <w:r w:rsidRPr="009F02D8">
        <w:rPr>
          <w:rFonts w:ascii="Times New Roman" w:hAnsi="Times New Roman"/>
          <w:sz w:val="28"/>
          <w:szCs w:val="28"/>
        </w:rPr>
        <w:t>ảo</w:t>
      </w:r>
      <w:r>
        <w:rPr>
          <w:rFonts w:ascii="Times New Roman" w:hAnsi="Times New Roman"/>
          <w:sz w:val="28"/>
          <w:szCs w:val="28"/>
        </w:rPr>
        <w:t xml:space="preserve"> cho ho</w:t>
      </w:r>
      <w:r w:rsidRPr="009F02D8">
        <w:rPr>
          <w:rFonts w:ascii="Times New Roman" w:hAnsi="Times New Roman"/>
          <w:sz w:val="28"/>
          <w:szCs w:val="28"/>
        </w:rPr>
        <w:t>ạt</w:t>
      </w:r>
      <w:r>
        <w:rPr>
          <w:rFonts w:ascii="Times New Roman" w:hAnsi="Times New Roman"/>
          <w:sz w:val="28"/>
          <w:szCs w:val="28"/>
        </w:rPr>
        <w:t xml:space="preserve"> </w:t>
      </w:r>
      <w:r w:rsidRPr="009F02D8">
        <w:rPr>
          <w:rFonts w:ascii="Times New Roman" w:hAnsi="Times New Roman" w:hint="eastAsia"/>
          <w:sz w:val="28"/>
          <w:szCs w:val="28"/>
        </w:rPr>
        <w:t>đ</w:t>
      </w:r>
      <w:r w:rsidRPr="009F02D8">
        <w:rPr>
          <w:rFonts w:ascii="Times New Roman" w:hAnsi="Times New Roman"/>
          <w:sz w:val="28"/>
          <w:szCs w:val="28"/>
        </w:rPr>
        <w:t>ộng</w:t>
      </w:r>
      <w:r>
        <w:rPr>
          <w:rFonts w:ascii="Times New Roman" w:hAnsi="Times New Roman"/>
          <w:sz w:val="28"/>
          <w:szCs w:val="28"/>
        </w:rPr>
        <w:t xml:space="preserve"> kinh doanh b</w:t>
      </w:r>
      <w:r w:rsidRPr="009F02D8">
        <w:rPr>
          <w:rFonts w:ascii="Times New Roman" w:hAnsi="Times New Roman"/>
          <w:sz w:val="28"/>
          <w:szCs w:val="28"/>
        </w:rPr>
        <w:t>ình</w:t>
      </w:r>
      <w:r>
        <w:rPr>
          <w:rFonts w:ascii="Times New Roman" w:hAnsi="Times New Roman"/>
          <w:sz w:val="28"/>
          <w:szCs w:val="28"/>
        </w:rPr>
        <w:t xml:space="preserve"> th</w:t>
      </w:r>
      <w:r>
        <w:rPr>
          <w:rFonts w:ascii="Times New Roman" w:hAnsi="Times New Roman" w:hint="eastAsia"/>
          <w:sz w:val="28"/>
          <w:szCs w:val="28"/>
        </w:rPr>
        <w:t>ư</w:t>
      </w:r>
      <w:r w:rsidRPr="009F02D8">
        <w:rPr>
          <w:rFonts w:ascii="Times New Roman" w:hAnsi="Times New Roman"/>
          <w:sz w:val="28"/>
          <w:szCs w:val="28"/>
        </w:rPr>
        <w:t>ờng</w:t>
      </w:r>
      <w:r>
        <w:rPr>
          <w:rFonts w:ascii="Times New Roman" w:hAnsi="Times New Roman"/>
          <w:sz w:val="28"/>
          <w:szCs w:val="28"/>
        </w:rPr>
        <w:t xml:space="preserve"> C</w:t>
      </w:r>
      <w:r w:rsidRPr="009F02D8">
        <w:rPr>
          <w:rFonts w:ascii="Times New Roman" w:hAnsi="Times New Roman"/>
          <w:sz w:val="28"/>
          <w:szCs w:val="28"/>
        </w:rPr>
        <w:t>ô</w:t>
      </w:r>
      <w:r>
        <w:rPr>
          <w:rFonts w:ascii="Times New Roman" w:hAnsi="Times New Roman"/>
          <w:sz w:val="28"/>
          <w:szCs w:val="28"/>
        </w:rPr>
        <w:t>ng ty ph</w:t>
      </w:r>
      <w:r w:rsidRPr="009F02D8">
        <w:rPr>
          <w:rFonts w:ascii="Times New Roman" w:hAnsi="Times New Roman"/>
          <w:sz w:val="28"/>
          <w:szCs w:val="28"/>
        </w:rPr>
        <w:t>ả</w:t>
      </w:r>
      <w:r>
        <w:rPr>
          <w:rFonts w:ascii="Times New Roman" w:hAnsi="Times New Roman"/>
          <w:sz w:val="28"/>
          <w:szCs w:val="28"/>
        </w:rPr>
        <w:t>i s</w:t>
      </w:r>
      <w:r w:rsidRPr="009F02D8">
        <w:rPr>
          <w:rFonts w:ascii="Times New Roman" w:hAnsi="Times New Roman"/>
          <w:sz w:val="28"/>
          <w:szCs w:val="28"/>
        </w:rPr>
        <w:t>ử</w:t>
      </w:r>
      <w:r>
        <w:rPr>
          <w:rFonts w:ascii="Times New Roman" w:hAnsi="Times New Roman"/>
          <w:sz w:val="28"/>
          <w:szCs w:val="28"/>
        </w:rPr>
        <w:t xml:space="preserve"> d</w:t>
      </w:r>
      <w:r w:rsidRPr="009F02D8">
        <w:rPr>
          <w:rFonts w:ascii="Times New Roman" w:hAnsi="Times New Roman"/>
          <w:sz w:val="28"/>
          <w:szCs w:val="28"/>
        </w:rPr>
        <w:t>ụng</w:t>
      </w:r>
      <w:r>
        <w:rPr>
          <w:rFonts w:ascii="Times New Roman" w:hAnsi="Times New Roman"/>
          <w:sz w:val="28"/>
          <w:szCs w:val="28"/>
        </w:rPr>
        <w:t xml:space="preserve"> v</w:t>
      </w:r>
      <w:r w:rsidRPr="009F02D8">
        <w:rPr>
          <w:rFonts w:ascii="Times New Roman" w:hAnsi="Times New Roman"/>
          <w:sz w:val="28"/>
          <w:szCs w:val="28"/>
        </w:rPr>
        <w:t>ốn</w:t>
      </w:r>
      <w:r>
        <w:rPr>
          <w:rFonts w:ascii="Times New Roman" w:hAnsi="Times New Roman"/>
          <w:sz w:val="28"/>
          <w:szCs w:val="28"/>
        </w:rPr>
        <w:t xml:space="preserve"> vay ng</w:t>
      </w:r>
      <w:r w:rsidRPr="009F02D8">
        <w:rPr>
          <w:rFonts w:ascii="Times New Roman" w:hAnsi="Times New Roman"/>
          <w:sz w:val="28"/>
          <w:szCs w:val="28"/>
        </w:rPr>
        <w:t>ắn</w:t>
      </w:r>
      <w:r>
        <w:rPr>
          <w:rFonts w:ascii="Times New Roman" w:hAnsi="Times New Roman"/>
          <w:sz w:val="28"/>
          <w:szCs w:val="28"/>
        </w:rPr>
        <w:t xml:space="preserve"> h</w:t>
      </w:r>
      <w:r w:rsidRPr="009F02D8">
        <w:rPr>
          <w:rFonts w:ascii="Times New Roman" w:hAnsi="Times New Roman"/>
          <w:sz w:val="28"/>
          <w:szCs w:val="28"/>
        </w:rPr>
        <w:t>ạn</w:t>
      </w:r>
      <w:r>
        <w:rPr>
          <w:rFonts w:ascii="Times New Roman" w:hAnsi="Times New Roman"/>
          <w:sz w:val="28"/>
          <w:szCs w:val="28"/>
        </w:rPr>
        <w:t xml:space="preserve"> ng</w:t>
      </w:r>
      <w:r w:rsidRPr="009F02D8">
        <w:rPr>
          <w:rFonts w:ascii="Times New Roman" w:hAnsi="Times New Roman"/>
          <w:sz w:val="28"/>
          <w:szCs w:val="28"/>
        </w:rPr>
        <w:t>â</w:t>
      </w:r>
      <w:r>
        <w:rPr>
          <w:rFonts w:ascii="Times New Roman" w:hAnsi="Times New Roman"/>
          <w:sz w:val="28"/>
          <w:szCs w:val="28"/>
        </w:rPr>
        <w:t>n h</w:t>
      </w:r>
      <w:r w:rsidRPr="009F02D8">
        <w:rPr>
          <w:rFonts w:ascii="Times New Roman" w:hAnsi="Times New Roman"/>
          <w:sz w:val="28"/>
          <w:szCs w:val="28"/>
        </w:rPr>
        <w:t>àng</w:t>
      </w:r>
      <w:r>
        <w:rPr>
          <w:rFonts w:ascii="Times New Roman" w:hAnsi="Times New Roman"/>
          <w:sz w:val="28"/>
          <w:szCs w:val="28"/>
        </w:rPr>
        <w:t xml:space="preserve"> t</w:t>
      </w:r>
      <w:r w:rsidRPr="009F02D8">
        <w:rPr>
          <w:rFonts w:ascii="Times New Roman" w:hAnsi="Times New Roman" w:hint="eastAsia"/>
          <w:sz w:val="28"/>
          <w:szCs w:val="28"/>
        </w:rPr>
        <w:t>ươ</w:t>
      </w:r>
      <w:r>
        <w:rPr>
          <w:rFonts w:ascii="Times New Roman" w:hAnsi="Times New Roman"/>
          <w:sz w:val="28"/>
          <w:szCs w:val="28"/>
        </w:rPr>
        <w:t xml:space="preserve">ng </w:t>
      </w:r>
      <w:r w:rsidRPr="009F02D8">
        <w:rPr>
          <w:rFonts w:ascii="Times New Roman" w:hAnsi="Times New Roman" w:hint="eastAsia"/>
          <w:sz w:val="28"/>
          <w:szCs w:val="28"/>
        </w:rPr>
        <w:t>đ</w:t>
      </w:r>
      <w:r w:rsidRPr="009F02D8">
        <w:rPr>
          <w:rFonts w:ascii="Times New Roman" w:hAnsi="Times New Roman"/>
          <w:sz w:val="28"/>
          <w:szCs w:val="28"/>
        </w:rPr>
        <w:t>ối</w:t>
      </w:r>
      <w:r>
        <w:rPr>
          <w:rFonts w:ascii="Times New Roman" w:hAnsi="Times New Roman"/>
          <w:sz w:val="28"/>
          <w:szCs w:val="28"/>
        </w:rPr>
        <w:t xml:space="preserve"> l</w:t>
      </w:r>
      <w:r w:rsidRPr="009F02D8">
        <w:rPr>
          <w:rFonts w:ascii="Times New Roman" w:hAnsi="Times New Roman"/>
          <w:sz w:val="28"/>
          <w:szCs w:val="28"/>
        </w:rPr>
        <w:t>ớn</w:t>
      </w:r>
      <w:r>
        <w:rPr>
          <w:rFonts w:ascii="Times New Roman" w:hAnsi="Times New Roman"/>
          <w:sz w:val="28"/>
          <w:szCs w:val="28"/>
        </w:rPr>
        <w:t>, l</w:t>
      </w:r>
      <w:r w:rsidRPr="009F02D8">
        <w:rPr>
          <w:rFonts w:ascii="Times New Roman" w:hAnsi="Times New Roman"/>
          <w:sz w:val="28"/>
          <w:szCs w:val="28"/>
        </w:rPr>
        <w:t>ãi</w:t>
      </w:r>
      <w:r>
        <w:rPr>
          <w:rFonts w:ascii="Times New Roman" w:hAnsi="Times New Roman"/>
          <w:sz w:val="28"/>
          <w:szCs w:val="28"/>
        </w:rPr>
        <w:t xml:space="preserve"> vay ph</w:t>
      </w:r>
      <w:r w:rsidRPr="009F02D8">
        <w:rPr>
          <w:rFonts w:ascii="Times New Roman" w:hAnsi="Times New Roman"/>
          <w:sz w:val="28"/>
          <w:szCs w:val="28"/>
        </w:rPr>
        <w:t>ải</w:t>
      </w:r>
      <w:r>
        <w:rPr>
          <w:rFonts w:ascii="Times New Roman" w:hAnsi="Times New Roman"/>
          <w:sz w:val="28"/>
          <w:szCs w:val="28"/>
        </w:rPr>
        <w:t xml:space="preserve"> tr</w:t>
      </w:r>
      <w:r w:rsidRPr="009F02D8">
        <w:rPr>
          <w:rFonts w:ascii="Times New Roman" w:hAnsi="Times New Roman"/>
          <w:sz w:val="28"/>
          <w:szCs w:val="28"/>
        </w:rPr>
        <w:t>ả</w:t>
      </w:r>
      <w:r>
        <w:rPr>
          <w:rFonts w:ascii="Times New Roman" w:hAnsi="Times New Roman"/>
          <w:sz w:val="28"/>
          <w:szCs w:val="28"/>
        </w:rPr>
        <w:t xml:space="preserve"> cho Ng</w:t>
      </w:r>
      <w:r w:rsidRPr="009F02D8">
        <w:rPr>
          <w:rFonts w:ascii="Times New Roman" w:hAnsi="Times New Roman"/>
          <w:sz w:val="28"/>
          <w:szCs w:val="28"/>
        </w:rPr>
        <w:t>â</w:t>
      </w:r>
      <w:r>
        <w:rPr>
          <w:rFonts w:ascii="Times New Roman" w:hAnsi="Times New Roman"/>
          <w:sz w:val="28"/>
          <w:szCs w:val="28"/>
        </w:rPr>
        <w:t>n h</w:t>
      </w:r>
      <w:r w:rsidRPr="009F02D8">
        <w:rPr>
          <w:rFonts w:ascii="Times New Roman" w:hAnsi="Times New Roman"/>
          <w:sz w:val="28"/>
          <w:szCs w:val="28"/>
        </w:rPr>
        <w:t>àng</w:t>
      </w:r>
      <w:r>
        <w:rPr>
          <w:rFonts w:ascii="Times New Roman" w:hAnsi="Times New Roman"/>
          <w:sz w:val="28"/>
          <w:szCs w:val="28"/>
        </w:rPr>
        <w:t xml:space="preserve"> cao, </w:t>
      </w:r>
      <w:r>
        <w:rPr>
          <w:rFonts w:ascii="Times New Roman" w:hAnsi="Times New Roman" w:hint="eastAsia"/>
          <w:sz w:val="28"/>
          <w:szCs w:val="28"/>
        </w:rPr>
        <w:t>đ</w:t>
      </w:r>
      <w:r w:rsidRPr="009F02D8">
        <w:rPr>
          <w:rFonts w:ascii="Times New Roman" w:hAnsi="Times New Roman"/>
          <w:sz w:val="28"/>
          <w:szCs w:val="28"/>
        </w:rPr>
        <w:t>ặc</w:t>
      </w:r>
      <w:r>
        <w:rPr>
          <w:rFonts w:ascii="Times New Roman" w:hAnsi="Times New Roman"/>
          <w:sz w:val="28"/>
          <w:szCs w:val="28"/>
        </w:rPr>
        <w:t xml:space="preserve"> bi</w:t>
      </w:r>
      <w:r w:rsidRPr="009F02D8">
        <w:rPr>
          <w:rFonts w:ascii="Times New Roman" w:hAnsi="Times New Roman"/>
          <w:sz w:val="28"/>
          <w:szCs w:val="28"/>
        </w:rPr>
        <w:t>ệt</w:t>
      </w:r>
      <w:r>
        <w:rPr>
          <w:rFonts w:ascii="Times New Roman" w:hAnsi="Times New Roman"/>
          <w:sz w:val="28"/>
          <w:szCs w:val="28"/>
        </w:rPr>
        <w:t xml:space="preserve"> hi</w:t>
      </w:r>
      <w:r w:rsidRPr="009F02D8">
        <w:rPr>
          <w:rFonts w:ascii="Times New Roman" w:hAnsi="Times New Roman"/>
          <w:sz w:val="28"/>
          <w:szCs w:val="28"/>
        </w:rPr>
        <w:t>ện</w:t>
      </w:r>
      <w:r>
        <w:rPr>
          <w:rFonts w:ascii="Times New Roman" w:hAnsi="Times New Roman"/>
          <w:sz w:val="28"/>
          <w:szCs w:val="28"/>
        </w:rPr>
        <w:t xml:space="preserve"> nay s</w:t>
      </w:r>
      <w:r w:rsidRPr="009F02D8">
        <w:rPr>
          <w:rFonts w:ascii="Times New Roman" w:hAnsi="Times New Roman"/>
          <w:sz w:val="28"/>
          <w:szCs w:val="28"/>
        </w:rPr>
        <w:t>ố</w:t>
      </w:r>
      <w:r>
        <w:rPr>
          <w:rFonts w:ascii="Times New Roman" w:hAnsi="Times New Roman"/>
          <w:sz w:val="28"/>
          <w:szCs w:val="28"/>
        </w:rPr>
        <w:t xml:space="preserve"> d</w:t>
      </w:r>
      <w:r w:rsidRPr="009F02D8">
        <w:rPr>
          <w:rFonts w:ascii="Times New Roman" w:hAnsi="Times New Roman" w:hint="eastAsia"/>
          <w:sz w:val="28"/>
          <w:szCs w:val="28"/>
        </w:rPr>
        <w:t>ư</w:t>
      </w:r>
      <w:r>
        <w:rPr>
          <w:rFonts w:ascii="Times New Roman" w:hAnsi="Times New Roman"/>
          <w:sz w:val="28"/>
          <w:szCs w:val="28"/>
        </w:rPr>
        <w:t xml:space="preserve"> c</w:t>
      </w:r>
      <w:r w:rsidRPr="009F02D8">
        <w:rPr>
          <w:rFonts w:ascii="Times New Roman" w:hAnsi="Times New Roman"/>
          <w:sz w:val="28"/>
          <w:szCs w:val="28"/>
        </w:rPr>
        <w:t>ác</w:t>
      </w:r>
      <w:r>
        <w:rPr>
          <w:rFonts w:ascii="Times New Roman" w:hAnsi="Times New Roman"/>
          <w:sz w:val="28"/>
          <w:szCs w:val="28"/>
        </w:rPr>
        <w:t xml:space="preserve"> kho</w:t>
      </w:r>
      <w:r w:rsidRPr="009F02D8">
        <w:rPr>
          <w:rFonts w:ascii="Times New Roman" w:hAnsi="Times New Roman"/>
          <w:sz w:val="28"/>
          <w:szCs w:val="28"/>
        </w:rPr>
        <w:t>ản</w:t>
      </w:r>
      <w:r>
        <w:rPr>
          <w:rFonts w:ascii="Times New Roman" w:hAnsi="Times New Roman"/>
          <w:sz w:val="28"/>
          <w:szCs w:val="28"/>
        </w:rPr>
        <w:t xml:space="preserve"> b</w:t>
      </w:r>
      <w:r w:rsidRPr="009F02D8">
        <w:rPr>
          <w:rFonts w:ascii="Times New Roman" w:hAnsi="Times New Roman"/>
          <w:sz w:val="28"/>
          <w:szCs w:val="28"/>
        </w:rPr>
        <w:t>ảo</w:t>
      </w:r>
      <w:r>
        <w:rPr>
          <w:rFonts w:ascii="Times New Roman" w:hAnsi="Times New Roman"/>
          <w:sz w:val="28"/>
          <w:szCs w:val="28"/>
        </w:rPr>
        <w:t xml:space="preserve"> l</w:t>
      </w:r>
      <w:r w:rsidRPr="009F02D8">
        <w:rPr>
          <w:rFonts w:ascii="Times New Roman" w:hAnsi="Times New Roman"/>
          <w:sz w:val="28"/>
          <w:szCs w:val="28"/>
        </w:rPr>
        <w:t>ãnh</w:t>
      </w:r>
      <w:r>
        <w:rPr>
          <w:rFonts w:ascii="Times New Roman" w:hAnsi="Times New Roman"/>
          <w:sz w:val="28"/>
          <w:szCs w:val="28"/>
        </w:rPr>
        <w:t xml:space="preserve"> d</w:t>
      </w:r>
      <w:r w:rsidRPr="009F02D8">
        <w:rPr>
          <w:rFonts w:ascii="Times New Roman" w:hAnsi="Times New Roman"/>
          <w:sz w:val="28"/>
          <w:szCs w:val="28"/>
        </w:rPr>
        <w:t>ự</w:t>
      </w:r>
      <w:r>
        <w:rPr>
          <w:rFonts w:ascii="Times New Roman" w:hAnsi="Times New Roman"/>
          <w:sz w:val="28"/>
          <w:szCs w:val="28"/>
        </w:rPr>
        <w:t xml:space="preserve"> th</w:t>
      </w:r>
      <w:r w:rsidRPr="009F02D8">
        <w:rPr>
          <w:rFonts w:ascii="Times New Roman" w:hAnsi="Times New Roman"/>
          <w:sz w:val="28"/>
          <w:szCs w:val="28"/>
        </w:rPr>
        <w:t>ầu</w:t>
      </w:r>
      <w:r>
        <w:rPr>
          <w:rFonts w:ascii="Times New Roman" w:hAnsi="Times New Roman"/>
          <w:sz w:val="28"/>
          <w:szCs w:val="28"/>
        </w:rPr>
        <w:t>, b</w:t>
      </w:r>
      <w:r w:rsidRPr="009F02D8">
        <w:rPr>
          <w:rFonts w:ascii="Times New Roman" w:hAnsi="Times New Roman"/>
          <w:sz w:val="28"/>
          <w:szCs w:val="28"/>
        </w:rPr>
        <w:t>ảo</w:t>
      </w:r>
      <w:r>
        <w:rPr>
          <w:rFonts w:ascii="Times New Roman" w:hAnsi="Times New Roman"/>
          <w:sz w:val="28"/>
          <w:szCs w:val="28"/>
        </w:rPr>
        <w:t xml:space="preserve"> l</w:t>
      </w:r>
      <w:r w:rsidRPr="009F02D8">
        <w:rPr>
          <w:rFonts w:ascii="Times New Roman" w:hAnsi="Times New Roman"/>
          <w:sz w:val="28"/>
          <w:szCs w:val="28"/>
        </w:rPr>
        <w:t>ãnh</w:t>
      </w:r>
      <w:r>
        <w:rPr>
          <w:rFonts w:ascii="Times New Roman" w:hAnsi="Times New Roman"/>
          <w:sz w:val="28"/>
          <w:szCs w:val="28"/>
        </w:rPr>
        <w:t xml:space="preserve"> h</w:t>
      </w:r>
      <w:r w:rsidRPr="009F02D8">
        <w:rPr>
          <w:rFonts w:ascii="Times New Roman" w:hAnsi="Times New Roman"/>
          <w:sz w:val="28"/>
          <w:szCs w:val="28"/>
        </w:rPr>
        <w:t>ợp</w:t>
      </w:r>
      <w:r>
        <w:rPr>
          <w:rFonts w:ascii="Times New Roman" w:hAnsi="Times New Roman"/>
          <w:sz w:val="28"/>
          <w:szCs w:val="28"/>
        </w:rPr>
        <w:t xml:space="preserve"> </w:t>
      </w:r>
      <w:r w:rsidRPr="009F02D8">
        <w:rPr>
          <w:rFonts w:ascii="Times New Roman" w:hAnsi="Times New Roman" w:hint="eastAsia"/>
          <w:sz w:val="28"/>
          <w:szCs w:val="28"/>
        </w:rPr>
        <w:t>đ</w:t>
      </w:r>
      <w:r w:rsidRPr="009F02D8">
        <w:rPr>
          <w:rFonts w:ascii="Times New Roman" w:hAnsi="Times New Roman"/>
          <w:sz w:val="28"/>
          <w:szCs w:val="28"/>
        </w:rPr>
        <w:t>ồng</w:t>
      </w:r>
      <w:r>
        <w:rPr>
          <w:rFonts w:ascii="Times New Roman" w:hAnsi="Times New Roman"/>
          <w:sz w:val="28"/>
          <w:szCs w:val="28"/>
        </w:rPr>
        <w:t>, b</w:t>
      </w:r>
      <w:r w:rsidRPr="009F02D8">
        <w:rPr>
          <w:rFonts w:ascii="Times New Roman" w:hAnsi="Times New Roman"/>
          <w:sz w:val="28"/>
          <w:szCs w:val="28"/>
        </w:rPr>
        <w:t>ảo</w:t>
      </w:r>
      <w:r>
        <w:rPr>
          <w:rFonts w:ascii="Times New Roman" w:hAnsi="Times New Roman"/>
          <w:sz w:val="28"/>
          <w:szCs w:val="28"/>
        </w:rPr>
        <w:t xml:space="preserve"> l</w:t>
      </w:r>
      <w:r w:rsidRPr="009F02D8">
        <w:rPr>
          <w:rFonts w:ascii="Times New Roman" w:hAnsi="Times New Roman"/>
          <w:sz w:val="28"/>
          <w:szCs w:val="28"/>
        </w:rPr>
        <w:t>ãnh</w:t>
      </w:r>
      <w:r>
        <w:rPr>
          <w:rFonts w:ascii="Times New Roman" w:hAnsi="Times New Roman"/>
          <w:sz w:val="28"/>
          <w:szCs w:val="28"/>
        </w:rPr>
        <w:t xml:space="preserve"> b</w:t>
      </w:r>
      <w:r w:rsidRPr="009F02D8">
        <w:rPr>
          <w:rFonts w:ascii="Times New Roman" w:hAnsi="Times New Roman"/>
          <w:sz w:val="28"/>
          <w:szCs w:val="28"/>
        </w:rPr>
        <w:t>ảo</w:t>
      </w:r>
      <w:r>
        <w:rPr>
          <w:rFonts w:ascii="Times New Roman" w:hAnsi="Times New Roman"/>
          <w:sz w:val="28"/>
          <w:szCs w:val="28"/>
        </w:rPr>
        <w:t xml:space="preserve"> h</w:t>
      </w:r>
      <w:r w:rsidRPr="009F02D8">
        <w:rPr>
          <w:rFonts w:ascii="Times New Roman" w:hAnsi="Times New Roman"/>
          <w:sz w:val="28"/>
          <w:szCs w:val="28"/>
        </w:rPr>
        <w:t>ành</w:t>
      </w:r>
      <w:r>
        <w:rPr>
          <w:rFonts w:ascii="Times New Roman" w:hAnsi="Times New Roman"/>
          <w:sz w:val="28"/>
          <w:szCs w:val="28"/>
        </w:rPr>
        <w:t>, b</w:t>
      </w:r>
      <w:r w:rsidRPr="009F02D8">
        <w:rPr>
          <w:rFonts w:ascii="Times New Roman" w:hAnsi="Times New Roman"/>
          <w:sz w:val="28"/>
          <w:szCs w:val="28"/>
        </w:rPr>
        <w:t>ảo</w:t>
      </w:r>
      <w:r>
        <w:rPr>
          <w:rFonts w:ascii="Times New Roman" w:hAnsi="Times New Roman"/>
          <w:sz w:val="28"/>
          <w:szCs w:val="28"/>
        </w:rPr>
        <w:t xml:space="preserve"> l</w:t>
      </w:r>
      <w:r w:rsidRPr="009F02D8">
        <w:rPr>
          <w:rFonts w:ascii="Times New Roman" w:hAnsi="Times New Roman"/>
          <w:sz w:val="28"/>
          <w:szCs w:val="28"/>
        </w:rPr>
        <w:t>ãnh</w:t>
      </w:r>
      <w:r>
        <w:rPr>
          <w:rFonts w:ascii="Times New Roman" w:hAnsi="Times New Roman"/>
          <w:sz w:val="28"/>
          <w:szCs w:val="28"/>
        </w:rPr>
        <w:t xml:space="preserve"> thanh to</w:t>
      </w:r>
      <w:r w:rsidRPr="009F02D8">
        <w:rPr>
          <w:rFonts w:ascii="Times New Roman" w:hAnsi="Times New Roman"/>
          <w:sz w:val="28"/>
          <w:szCs w:val="28"/>
        </w:rPr>
        <w:t>án</w:t>
      </w:r>
      <w:r>
        <w:rPr>
          <w:rFonts w:ascii="Times New Roman" w:hAnsi="Times New Roman"/>
          <w:sz w:val="28"/>
          <w:szCs w:val="28"/>
        </w:rPr>
        <w:t xml:space="preserve"> cao n</w:t>
      </w:r>
      <w:r w:rsidRPr="009F02D8">
        <w:rPr>
          <w:rFonts w:ascii="Times New Roman" w:hAnsi="Times New Roman"/>
          <w:sz w:val="28"/>
          <w:szCs w:val="28"/>
        </w:rPr>
        <w:t>ê</w:t>
      </w:r>
      <w:r>
        <w:rPr>
          <w:rFonts w:ascii="Times New Roman" w:hAnsi="Times New Roman"/>
          <w:sz w:val="28"/>
          <w:szCs w:val="28"/>
        </w:rPr>
        <w:t>n ph</w:t>
      </w:r>
      <w:r w:rsidRPr="009F02D8">
        <w:rPr>
          <w:rFonts w:ascii="Times New Roman" w:hAnsi="Times New Roman"/>
          <w:sz w:val="28"/>
          <w:szCs w:val="28"/>
        </w:rPr>
        <w:t>í</w:t>
      </w:r>
      <w:r>
        <w:rPr>
          <w:rFonts w:ascii="Times New Roman" w:hAnsi="Times New Roman"/>
          <w:sz w:val="28"/>
          <w:szCs w:val="28"/>
        </w:rPr>
        <w:t xml:space="preserve"> ph</w:t>
      </w:r>
      <w:r w:rsidRPr="009F02D8">
        <w:rPr>
          <w:rFonts w:ascii="Times New Roman" w:hAnsi="Times New Roman"/>
          <w:sz w:val="28"/>
          <w:szCs w:val="28"/>
        </w:rPr>
        <w:t>ải</w:t>
      </w:r>
      <w:r>
        <w:rPr>
          <w:rFonts w:ascii="Times New Roman" w:hAnsi="Times New Roman"/>
          <w:sz w:val="28"/>
          <w:szCs w:val="28"/>
        </w:rPr>
        <w:t xml:space="preserve"> tr</w:t>
      </w:r>
      <w:r w:rsidRPr="009F02D8">
        <w:rPr>
          <w:rFonts w:ascii="Times New Roman" w:hAnsi="Times New Roman"/>
          <w:sz w:val="28"/>
          <w:szCs w:val="28"/>
        </w:rPr>
        <w:t>ả</w:t>
      </w:r>
      <w:r>
        <w:rPr>
          <w:rFonts w:ascii="Times New Roman" w:hAnsi="Times New Roman"/>
          <w:sz w:val="28"/>
          <w:szCs w:val="28"/>
        </w:rPr>
        <w:t xml:space="preserve"> cho Ng</w:t>
      </w:r>
      <w:r w:rsidRPr="009F02D8">
        <w:rPr>
          <w:rFonts w:ascii="Times New Roman" w:hAnsi="Times New Roman"/>
          <w:sz w:val="28"/>
          <w:szCs w:val="28"/>
        </w:rPr>
        <w:t>â</w:t>
      </w:r>
      <w:r>
        <w:rPr>
          <w:rFonts w:ascii="Times New Roman" w:hAnsi="Times New Roman"/>
          <w:sz w:val="28"/>
          <w:szCs w:val="28"/>
        </w:rPr>
        <w:t>n h</w:t>
      </w:r>
      <w:r w:rsidRPr="009F02D8">
        <w:rPr>
          <w:rFonts w:ascii="Times New Roman" w:hAnsi="Times New Roman"/>
          <w:sz w:val="28"/>
          <w:szCs w:val="28"/>
        </w:rPr>
        <w:t>àng</w:t>
      </w:r>
      <w:r>
        <w:rPr>
          <w:rFonts w:ascii="Times New Roman" w:hAnsi="Times New Roman"/>
          <w:sz w:val="28"/>
          <w:szCs w:val="28"/>
        </w:rPr>
        <w:t xml:space="preserve"> c</w:t>
      </w:r>
      <w:r w:rsidRPr="009F02D8">
        <w:rPr>
          <w:rFonts w:ascii="Times New Roman" w:hAnsi="Times New Roman"/>
          <w:sz w:val="28"/>
          <w:szCs w:val="28"/>
        </w:rPr>
        <w:t>ũng</w:t>
      </w:r>
      <w:r>
        <w:rPr>
          <w:rFonts w:ascii="Times New Roman" w:hAnsi="Times New Roman"/>
          <w:sz w:val="28"/>
          <w:szCs w:val="28"/>
        </w:rPr>
        <w:t xml:space="preserve"> r</w:t>
      </w:r>
      <w:r w:rsidRPr="009F02D8">
        <w:rPr>
          <w:rFonts w:ascii="Times New Roman" w:hAnsi="Times New Roman"/>
          <w:sz w:val="28"/>
          <w:szCs w:val="28"/>
        </w:rPr>
        <w:t>ất</w:t>
      </w:r>
      <w:r>
        <w:rPr>
          <w:rFonts w:ascii="Times New Roman" w:hAnsi="Times New Roman"/>
          <w:sz w:val="28"/>
          <w:szCs w:val="28"/>
        </w:rPr>
        <w:t xml:space="preserve"> cao n</w:t>
      </w:r>
      <w:r w:rsidRPr="009F02D8">
        <w:rPr>
          <w:rFonts w:ascii="Times New Roman" w:hAnsi="Times New Roman"/>
          <w:sz w:val="28"/>
          <w:szCs w:val="28"/>
        </w:rPr>
        <w:t>ê</w:t>
      </w:r>
      <w:r>
        <w:rPr>
          <w:rFonts w:ascii="Times New Roman" w:hAnsi="Times New Roman"/>
          <w:sz w:val="28"/>
          <w:szCs w:val="28"/>
        </w:rPr>
        <w:t xml:space="preserve">n </w:t>
      </w:r>
      <w:r w:rsidRPr="009F02D8">
        <w:rPr>
          <w:rFonts w:ascii="Times New Roman" w:hAnsi="Times New Roman"/>
          <w:sz w:val="28"/>
          <w:szCs w:val="28"/>
        </w:rPr>
        <w:t>ảnh</w:t>
      </w:r>
      <w:r>
        <w:rPr>
          <w:rFonts w:ascii="Times New Roman" w:hAnsi="Times New Roman"/>
          <w:sz w:val="28"/>
          <w:szCs w:val="28"/>
        </w:rPr>
        <w:t xml:space="preserve"> h</w:t>
      </w:r>
      <w:r>
        <w:rPr>
          <w:rFonts w:ascii="Times New Roman" w:hAnsi="Times New Roman" w:hint="eastAsia"/>
          <w:sz w:val="28"/>
          <w:szCs w:val="28"/>
        </w:rPr>
        <w:t>ư</w:t>
      </w:r>
      <w:r w:rsidRPr="009F02D8">
        <w:rPr>
          <w:rFonts w:ascii="Times New Roman" w:hAnsi="Times New Roman"/>
          <w:sz w:val="28"/>
          <w:szCs w:val="28"/>
        </w:rPr>
        <w:t>ởng</w:t>
      </w:r>
      <w:r>
        <w:rPr>
          <w:rFonts w:ascii="Times New Roman" w:hAnsi="Times New Roman"/>
          <w:sz w:val="28"/>
          <w:szCs w:val="28"/>
        </w:rPr>
        <w:t xml:space="preserve"> x</w:t>
      </w:r>
      <w:r w:rsidRPr="009F02D8">
        <w:rPr>
          <w:rFonts w:ascii="Times New Roman" w:hAnsi="Times New Roman"/>
          <w:sz w:val="28"/>
          <w:szCs w:val="28"/>
        </w:rPr>
        <w:t>ấu</w:t>
      </w:r>
      <w:r>
        <w:rPr>
          <w:rFonts w:ascii="Times New Roman" w:hAnsi="Times New Roman"/>
          <w:sz w:val="28"/>
          <w:szCs w:val="28"/>
        </w:rPr>
        <w:t xml:space="preserve"> </w:t>
      </w:r>
      <w:r w:rsidRPr="009F02D8">
        <w:rPr>
          <w:rFonts w:ascii="Times New Roman" w:hAnsi="Times New Roman" w:hint="eastAsia"/>
          <w:sz w:val="28"/>
          <w:szCs w:val="28"/>
        </w:rPr>
        <w:t>đ</w:t>
      </w:r>
      <w:r w:rsidRPr="009F02D8">
        <w:rPr>
          <w:rFonts w:ascii="Times New Roman" w:hAnsi="Times New Roman"/>
          <w:sz w:val="28"/>
          <w:szCs w:val="28"/>
        </w:rPr>
        <w:t>ến</w:t>
      </w:r>
      <w:r>
        <w:rPr>
          <w:rFonts w:ascii="Times New Roman" w:hAnsi="Times New Roman"/>
          <w:sz w:val="28"/>
          <w:szCs w:val="28"/>
        </w:rPr>
        <w:t xml:space="preserve"> k</w:t>
      </w:r>
      <w:r w:rsidRPr="009F02D8">
        <w:rPr>
          <w:rFonts w:ascii="Times New Roman" w:hAnsi="Times New Roman"/>
          <w:sz w:val="28"/>
          <w:szCs w:val="28"/>
        </w:rPr>
        <w:t>ết</w:t>
      </w:r>
      <w:r>
        <w:rPr>
          <w:rFonts w:ascii="Times New Roman" w:hAnsi="Times New Roman"/>
          <w:sz w:val="28"/>
          <w:szCs w:val="28"/>
        </w:rPr>
        <w:t xml:space="preserve"> qu</w:t>
      </w:r>
      <w:r w:rsidRPr="009F02D8">
        <w:rPr>
          <w:rFonts w:ascii="Times New Roman" w:hAnsi="Times New Roman"/>
          <w:sz w:val="28"/>
          <w:szCs w:val="28"/>
        </w:rPr>
        <w:t>ả</w:t>
      </w:r>
      <w:r>
        <w:rPr>
          <w:rFonts w:ascii="Times New Roman" w:hAnsi="Times New Roman"/>
          <w:sz w:val="28"/>
          <w:szCs w:val="28"/>
        </w:rPr>
        <w:t xml:space="preserve"> kinh doanh. </w:t>
      </w:r>
    </w:p>
    <w:p w:rsidR="007F1BD5" w:rsidRPr="0019274E" w:rsidRDefault="007F1BD5" w:rsidP="00F235DD">
      <w:pPr>
        <w:spacing w:before="240" w:after="0" w:line="280" w:lineRule="atLeast"/>
        <w:jc w:val="both"/>
        <w:rPr>
          <w:rFonts w:ascii="Times New Roman" w:hAnsi="Times New Roman"/>
          <w:b/>
          <w:bCs/>
          <w:sz w:val="28"/>
          <w:szCs w:val="28"/>
        </w:rPr>
      </w:pPr>
      <w:r w:rsidRPr="0019274E">
        <w:rPr>
          <w:rFonts w:ascii="Times New Roman" w:hAnsi="Times New Roman"/>
          <w:b/>
          <w:bCs/>
          <w:sz w:val="28"/>
          <w:szCs w:val="28"/>
        </w:rPr>
        <w:t>II/. KỲ KẾ TOÁN, ĐƠN VỊ TIỀN TỆ SỬ DỤNG TRONG KẾ TOÁN.</w:t>
      </w:r>
    </w:p>
    <w:p w:rsidR="007F1BD5" w:rsidRPr="0019274E" w:rsidRDefault="007F1BD5" w:rsidP="00F235DD">
      <w:pPr>
        <w:pStyle w:val="BodyText3"/>
        <w:spacing w:line="280" w:lineRule="atLeast"/>
        <w:rPr>
          <w:b/>
          <w:bCs/>
          <w:sz w:val="28"/>
          <w:szCs w:val="28"/>
        </w:rPr>
      </w:pPr>
      <w:r w:rsidRPr="0019274E">
        <w:rPr>
          <w:b/>
          <w:bCs/>
          <w:sz w:val="28"/>
          <w:szCs w:val="28"/>
        </w:rPr>
        <w:t xml:space="preserve">1. Kỳ kế toán theo năm: </w:t>
      </w:r>
    </w:p>
    <w:p w:rsidR="007F1BD5" w:rsidRPr="0019274E" w:rsidRDefault="007F1BD5" w:rsidP="00F235DD">
      <w:pPr>
        <w:pStyle w:val="BodyText3"/>
        <w:spacing w:line="280" w:lineRule="atLeast"/>
        <w:ind w:firstLine="720"/>
        <w:rPr>
          <w:sz w:val="28"/>
          <w:szCs w:val="28"/>
        </w:rPr>
      </w:pPr>
      <w:r w:rsidRPr="0019274E">
        <w:rPr>
          <w:sz w:val="28"/>
          <w:szCs w:val="28"/>
        </w:rPr>
        <w:t>Bắt đầu từ ngày 01/01 đến 31/12 ( Năm dương lịch)</w:t>
      </w:r>
    </w:p>
    <w:p w:rsidR="007F1BD5" w:rsidRPr="0019274E" w:rsidRDefault="007F1BD5" w:rsidP="00F235DD">
      <w:pPr>
        <w:spacing w:before="120" w:after="0" w:line="280" w:lineRule="atLeast"/>
        <w:jc w:val="both"/>
        <w:rPr>
          <w:rFonts w:ascii="Times New Roman" w:hAnsi="Times New Roman"/>
          <w:b/>
          <w:bCs/>
          <w:sz w:val="28"/>
          <w:szCs w:val="28"/>
        </w:rPr>
      </w:pPr>
      <w:r w:rsidRPr="0019274E">
        <w:rPr>
          <w:rFonts w:ascii="Times New Roman" w:hAnsi="Times New Roman"/>
          <w:b/>
          <w:bCs/>
          <w:sz w:val="28"/>
          <w:szCs w:val="28"/>
        </w:rPr>
        <w:t>2. Đơn vị tiền tệ sử dụng trong kế toán :</w:t>
      </w:r>
    </w:p>
    <w:p w:rsidR="007F1BD5" w:rsidRPr="0019274E" w:rsidRDefault="007F1BD5" w:rsidP="00F235DD">
      <w:pPr>
        <w:spacing w:after="0" w:line="280" w:lineRule="atLeast"/>
        <w:jc w:val="both"/>
        <w:rPr>
          <w:rFonts w:ascii="Times New Roman" w:hAnsi="Times New Roman"/>
          <w:sz w:val="28"/>
          <w:szCs w:val="28"/>
        </w:rPr>
      </w:pPr>
      <w:r w:rsidRPr="0019274E">
        <w:rPr>
          <w:rFonts w:ascii="Times New Roman" w:hAnsi="Times New Roman"/>
          <w:sz w:val="28"/>
          <w:szCs w:val="28"/>
        </w:rPr>
        <w:t xml:space="preserve">          Sử dụng đơn vị tiền tệ trong hạch toán kế toán là :  Đồng Việt nam</w:t>
      </w:r>
    </w:p>
    <w:p w:rsidR="007F1BD5" w:rsidRPr="0019274E" w:rsidRDefault="007F1BD5" w:rsidP="00F235DD">
      <w:pPr>
        <w:spacing w:before="240" w:after="120" w:line="280" w:lineRule="atLeast"/>
        <w:jc w:val="both"/>
        <w:rPr>
          <w:rFonts w:ascii="Times New Roman" w:hAnsi="Times New Roman"/>
          <w:b/>
          <w:bCs/>
          <w:sz w:val="28"/>
          <w:szCs w:val="28"/>
        </w:rPr>
      </w:pPr>
      <w:r w:rsidRPr="0019274E">
        <w:rPr>
          <w:rFonts w:ascii="Times New Roman" w:hAnsi="Times New Roman"/>
          <w:b/>
          <w:bCs/>
          <w:sz w:val="28"/>
          <w:szCs w:val="28"/>
        </w:rPr>
        <w:t>III/. CHUẨN MỰC VÀ CHẾ ĐỘ KẾ TOÁN ĐANG ÁP DỤNG.</w:t>
      </w:r>
    </w:p>
    <w:p w:rsidR="007F1BD5" w:rsidRPr="0019274E" w:rsidRDefault="007F1BD5" w:rsidP="00F235DD">
      <w:pPr>
        <w:spacing w:after="0" w:line="280" w:lineRule="atLeast"/>
        <w:jc w:val="both"/>
        <w:rPr>
          <w:rFonts w:ascii="Times New Roman" w:hAnsi="Times New Roman"/>
          <w:b/>
          <w:bCs/>
          <w:sz w:val="28"/>
          <w:szCs w:val="28"/>
        </w:rPr>
      </w:pPr>
      <w:r w:rsidRPr="0019274E">
        <w:rPr>
          <w:rFonts w:ascii="Times New Roman" w:hAnsi="Times New Roman"/>
          <w:b/>
          <w:bCs/>
          <w:sz w:val="28"/>
          <w:szCs w:val="28"/>
        </w:rPr>
        <w:t xml:space="preserve">1. Chế độ kế toán áp dụng: </w:t>
      </w:r>
    </w:p>
    <w:p w:rsidR="007F1BD5" w:rsidRPr="0019274E" w:rsidRDefault="007F1BD5" w:rsidP="00F235DD">
      <w:pPr>
        <w:spacing w:after="0" w:line="280" w:lineRule="atLeast"/>
        <w:ind w:firstLine="720"/>
        <w:jc w:val="both"/>
        <w:rPr>
          <w:rFonts w:ascii="Times New Roman" w:hAnsi="Times New Roman"/>
          <w:sz w:val="28"/>
          <w:szCs w:val="28"/>
        </w:rPr>
      </w:pPr>
      <w:r w:rsidRPr="0019274E">
        <w:rPr>
          <w:rFonts w:ascii="Times New Roman" w:hAnsi="Times New Roman"/>
          <w:sz w:val="28"/>
          <w:szCs w:val="28"/>
        </w:rPr>
        <w:t>Theo Quyết định số 15/2006/QĐ-BTC ngày 20/03/2006 “ Chế độ Kế toán doanh nghiệp” của Bộ Tài Chính.Thông tư số 244/2009/TT-BTC ngày 31 tháng 12 năm 2009 hướng dẫn sửa đổi, Bổ sung chế độ kế toán doanh nghiệp.</w:t>
      </w:r>
    </w:p>
    <w:p w:rsidR="007F1BD5" w:rsidRPr="0019274E" w:rsidRDefault="007F1BD5" w:rsidP="00F235DD">
      <w:pPr>
        <w:spacing w:before="120" w:after="0" w:line="280" w:lineRule="atLeast"/>
        <w:jc w:val="both"/>
        <w:rPr>
          <w:rFonts w:ascii="Times New Roman" w:hAnsi="Times New Roman"/>
          <w:b/>
          <w:bCs/>
          <w:sz w:val="28"/>
          <w:szCs w:val="28"/>
        </w:rPr>
      </w:pPr>
      <w:r w:rsidRPr="0019274E">
        <w:rPr>
          <w:rFonts w:ascii="Times New Roman" w:hAnsi="Times New Roman"/>
          <w:b/>
          <w:bCs/>
          <w:sz w:val="28"/>
          <w:szCs w:val="28"/>
        </w:rPr>
        <w:t xml:space="preserve">2.Tuyên bố về tuân thủ Chuẩn mực kế toán và Chế độ kế toán : </w:t>
      </w:r>
    </w:p>
    <w:p w:rsidR="007F1BD5" w:rsidRPr="0019274E" w:rsidRDefault="007F1BD5" w:rsidP="00F235DD">
      <w:pPr>
        <w:spacing w:after="0" w:line="280" w:lineRule="atLeast"/>
        <w:jc w:val="both"/>
        <w:rPr>
          <w:rFonts w:ascii="Times New Roman" w:hAnsi="Times New Roman"/>
          <w:sz w:val="28"/>
          <w:szCs w:val="28"/>
        </w:rPr>
      </w:pPr>
      <w:r w:rsidRPr="0019274E">
        <w:rPr>
          <w:rFonts w:ascii="Times New Roman" w:hAnsi="Times New Roman"/>
          <w:b/>
          <w:bCs/>
          <w:sz w:val="28"/>
          <w:szCs w:val="28"/>
        </w:rPr>
        <w:tab/>
      </w:r>
      <w:r w:rsidRPr="0019274E">
        <w:rPr>
          <w:rFonts w:ascii="Times New Roman" w:hAnsi="Times New Roman"/>
          <w:sz w:val="28"/>
          <w:szCs w:val="28"/>
        </w:rPr>
        <w:t xml:space="preserve">Báo cáo tài chính hợp nhất của công ty được lập bằng đồng Việt Nam, theo nguyên tắc giá gốc và các nguyên tắc kế toán được chấp nhận chung tại Việt Nam. Những nguyên tắc này bao gồm các quy định tại các Chuẩn mực kế toán Việt Nam, Hệ thống kế toán Việt Nam và các chính sách chế độ hiện hành của Bộ Tài Chính Việt Nam. </w:t>
      </w:r>
    </w:p>
    <w:p w:rsidR="007F1BD5" w:rsidRPr="0019274E" w:rsidRDefault="007F1BD5" w:rsidP="00F235DD">
      <w:pPr>
        <w:spacing w:before="120" w:after="0" w:line="280" w:lineRule="atLeast"/>
        <w:jc w:val="both"/>
        <w:rPr>
          <w:rFonts w:ascii="Times New Roman" w:hAnsi="Times New Roman"/>
          <w:b/>
          <w:bCs/>
          <w:sz w:val="28"/>
          <w:szCs w:val="28"/>
        </w:rPr>
      </w:pPr>
      <w:r w:rsidRPr="0019274E">
        <w:rPr>
          <w:rFonts w:ascii="Times New Roman" w:hAnsi="Times New Roman"/>
          <w:b/>
          <w:bCs/>
          <w:sz w:val="28"/>
          <w:szCs w:val="28"/>
        </w:rPr>
        <w:t>3. Hình thức kế toán áp dụng:</w:t>
      </w:r>
    </w:p>
    <w:p w:rsidR="007F1BD5" w:rsidRPr="0019274E" w:rsidRDefault="007F1BD5" w:rsidP="00F235DD">
      <w:pPr>
        <w:spacing w:after="0" w:line="280" w:lineRule="atLeast"/>
        <w:jc w:val="both"/>
        <w:rPr>
          <w:rFonts w:ascii="Times New Roman" w:hAnsi="Times New Roman"/>
          <w:sz w:val="28"/>
          <w:szCs w:val="28"/>
        </w:rPr>
      </w:pPr>
      <w:r w:rsidRPr="0019274E">
        <w:rPr>
          <w:rFonts w:ascii="Times New Roman" w:hAnsi="Times New Roman"/>
          <w:sz w:val="28"/>
          <w:szCs w:val="28"/>
        </w:rPr>
        <w:t xml:space="preserve"> </w:t>
      </w:r>
      <w:r w:rsidRPr="0019274E">
        <w:rPr>
          <w:rFonts w:ascii="Times New Roman" w:hAnsi="Times New Roman"/>
          <w:sz w:val="28"/>
          <w:szCs w:val="28"/>
        </w:rPr>
        <w:tab/>
        <w:t>Công ty đang sử dụng Chương trình phần mềm Kế toán CADS, Hình thức kế toán "Kế toán máy” cho tất cả các đơn vị thành viên, phù hợp quy định hiện hành của Nhà nước Việt Nam. Tổ chức kế toán nửa tập trung, nửa phân tán.</w:t>
      </w:r>
    </w:p>
    <w:p w:rsidR="007F1BD5" w:rsidRPr="0019274E" w:rsidRDefault="007F1BD5" w:rsidP="00F235DD">
      <w:pPr>
        <w:spacing w:before="240" w:after="0" w:line="280" w:lineRule="atLeast"/>
        <w:jc w:val="both"/>
        <w:rPr>
          <w:rFonts w:ascii="Times New Roman" w:hAnsi="Times New Roman"/>
          <w:b/>
          <w:bCs/>
          <w:sz w:val="28"/>
          <w:szCs w:val="28"/>
        </w:rPr>
      </w:pPr>
      <w:r w:rsidRPr="0019274E">
        <w:rPr>
          <w:rFonts w:ascii="Times New Roman" w:hAnsi="Times New Roman"/>
          <w:b/>
          <w:bCs/>
          <w:sz w:val="28"/>
          <w:szCs w:val="28"/>
        </w:rPr>
        <w:t>IV/. CÁC CHÍNH SÁCH KẾ TOÁN ÁP DỤNG:</w:t>
      </w:r>
    </w:p>
    <w:p w:rsidR="007F1BD5" w:rsidRPr="0019274E" w:rsidRDefault="007F1BD5" w:rsidP="00F235DD">
      <w:pPr>
        <w:pStyle w:val="BodyText3"/>
        <w:spacing w:line="280" w:lineRule="atLeast"/>
        <w:rPr>
          <w:sz w:val="28"/>
          <w:szCs w:val="28"/>
        </w:rPr>
      </w:pPr>
      <w:r w:rsidRPr="0019274E">
        <w:rPr>
          <w:sz w:val="28"/>
          <w:szCs w:val="28"/>
        </w:rPr>
        <w:tab/>
        <w:t>Các nguyên tắc và phương pháp kế toán được công ty áp dụng phù hợp với quy định tại chuẩn mực, chế độ Kế toán - Tài chính và các quy định hiện hành.</w:t>
      </w:r>
    </w:p>
    <w:p w:rsidR="007F1BD5" w:rsidRPr="0019274E" w:rsidRDefault="007F1BD5" w:rsidP="00F235DD">
      <w:pPr>
        <w:pStyle w:val="BodyText3"/>
        <w:spacing w:line="280" w:lineRule="atLeast"/>
        <w:rPr>
          <w:sz w:val="28"/>
          <w:szCs w:val="28"/>
        </w:rPr>
      </w:pPr>
      <w:r w:rsidRPr="0019274E">
        <w:rPr>
          <w:sz w:val="28"/>
          <w:szCs w:val="28"/>
        </w:rPr>
        <w:tab/>
        <w:t xml:space="preserve">Sau đây là những chính sách kế toán quan trọng được Công ty áp dụng trong việc lập Báo cáo tài chính hợp nhất này:   </w:t>
      </w:r>
    </w:p>
    <w:p w:rsidR="007F1BD5" w:rsidRPr="0019274E" w:rsidRDefault="007F1BD5" w:rsidP="00F235DD">
      <w:pPr>
        <w:pStyle w:val="BodyText3"/>
        <w:spacing w:before="120" w:line="280" w:lineRule="atLeast"/>
        <w:rPr>
          <w:b/>
          <w:bCs/>
          <w:sz w:val="28"/>
          <w:szCs w:val="28"/>
        </w:rPr>
      </w:pPr>
      <w:r w:rsidRPr="0019274E">
        <w:rPr>
          <w:b/>
          <w:bCs/>
          <w:sz w:val="28"/>
          <w:szCs w:val="28"/>
        </w:rPr>
        <w:t>1. Cơ sở hợp nhất báo cáo tài chính:</w:t>
      </w:r>
    </w:p>
    <w:p w:rsidR="007F1BD5" w:rsidRPr="0019274E" w:rsidRDefault="007F1BD5" w:rsidP="00F235DD">
      <w:pPr>
        <w:pStyle w:val="BodyText3"/>
        <w:spacing w:line="280" w:lineRule="atLeast"/>
        <w:rPr>
          <w:sz w:val="28"/>
          <w:szCs w:val="28"/>
        </w:rPr>
      </w:pPr>
      <w:r w:rsidRPr="0019274E">
        <w:rPr>
          <w:sz w:val="28"/>
          <w:szCs w:val="28"/>
        </w:rPr>
        <w:tab/>
        <w:t xml:space="preserve">Báo cáo tài chính hợp nhất là Báo cáo được Hợp nhất các chỉ tiêu theo quy định của Nhà nước hiện hành của Báo cáo tài chính riêng công ty mẹ </w:t>
      </w:r>
      <w:r w:rsidRPr="0019274E">
        <w:rPr>
          <w:b/>
          <w:sz w:val="28"/>
          <w:szCs w:val="28"/>
        </w:rPr>
        <w:t>"Công ty cổ phần công trình 6”</w:t>
      </w:r>
      <w:r w:rsidRPr="0019274E">
        <w:rPr>
          <w:sz w:val="28"/>
          <w:szCs w:val="28"/>
        </w:rPr>
        <w:t xml:space="preserve"> và Báo cáo tài chính của Công ty con </w:t>
      </w:r>
      <w:r w:rsidRPr="0019274E">
        <w:rPr>
          <w:b/>
          <w:sz w:val="28"/>
          <w:szCs w:val="28"/>
        </w:rPr>
        <w:t>"Công ty TNHH một thành viên Đá Phủ Lý"</w:t>
      </w:r>
      <w:r w:rsidRPr="0019274E">
        <w:rPr>
          <w:sz w:val="28"/>
          <w:szCs w:val="28"/>
        </w:rPr>
        <w:t xml:space="preserve"> tại ngày 3</w:t>
      </w:r>
      <w:r w:rsidR="00510D45">
        <w:rPr>
          <w:sz w:val="28"/>
          <w:szCs w:val="28"/>
        </w:rPr>
        <w:t>0</w:t>
      </w:r>
      <w:r w:rsidRPr="0019274E">
        <w:rPr>
          <w:sz w:val="28"/>
          <w:szCs w:val="28"/>
        </w:rPr>
        <w:t xml:space="preserve"> tháng </w:t>
      </w:r>
      <w:r>
        <w:rPr>
          <w:sz w:val="28"/>
          <w:szCs w:val="28"/>
        </w:rPr>
        <w:t>0</w:t>
      </w:r>
      <w:r w:rsidR="00510D45">
        <w:rPr>
          <w:sz w:val="28"/>
          <w:szCs w:val="28"/>
        </w:rPr>
        <w:t>6</w:t>
      </w:r>
      <w:r w:rsidRPr="0019274E">
        <w:rPr>
          <w:sz w:val="28"/>
          <w:szCs w:val="28"/>
        </w:rPr>
        <w:t xml:space="preserve"> năm 201</w:t>
      </w:r>
      <w:r>
        <w:rPr>
          <w:sz w:val="28"/>
          <w:szCs w:val="28"/>
        </w:rPr>
        <w:t>2</w:t>
      </w:r>
      <w:r w:rsidRPr="0019274E">
        <w:rPr>
          <w:sz w:val="28"/>
          <w:szCs w:val="28"/>
        </w:rPr>
        <w:t>.</w:t>
      </w:r>
    </w:p>
    <w:p w:rsidR="007F1BD5" w:rsidRPr="0019274E" w:rsidRDefault="007F1BD5" w:rsidP="00F235DD">
      <w:pPr>
        <w:pStyle w:val="BodyText3"/>
        <w:spacing w:before="120" w:line="280" w:lineRule="atLeast"/>
        <w:rPr>
          <w:sz w:val="28"/>
          <w:szCs w:val="28"/>
        </w:rPr>
      </w:pPr>
      <w:r w:rsidRPr="0019274E">
        <w:rPr>
          <w:sz w:val="28"/>
          <w:szCs w:val="28"/>
        </w:rPr>
        <w:lastRenderedPageBreak/>
        <w:tab/>
        <w:t xml:space="preserve">Tất cả các nghiệp vụ kinh tế phát sinh và số dư giữa Công ty mẹ và Công ty con được điều chỉnh và loại bỏ đúng quy định hợp nhất khi lập Báo cáo tài chính hợp nhất Công ty cổ phần công trình 6.      </w:t>
      </w:r>
    </w:p>
    <w:p w:rsidR="007F1BD5" w:rsidRPr="0019274E" w:rsidRDefault="007F1BD5" w:rsidP="00F235DD">
      <w:pPr>
        <w:spacing w:before="120" w:after="0" w:line="280" w:lineRule="atLeast"/>
        <w:jc w:val="both"/>
        <w:rPr>
          <w:rFonts w:ascii="Times New Roman" w:hAnsi="Times New Roman"/>
          <w:b/>
          <w:bCs/>
          <w:sz w:val="28"/>
          <w:szCs w:val="28"/>
        </w:rPr>
      </w:pPr>
      <w:r w:rsidRPr="0019274E">
        <w:rPr>
          <w:rFonts w:ascii="Times New Roman" w:hAnsi="Times New Roman"/>
          <w:b/>
          <w:bCs/>
          <w:sz w:val="28"/>
          <w:szCs w:val="28"/>
        </w:rPr>
        <w:t xml:space="preserve">2. Nguyên tắc ghi nhận các khoản tiền và tương đương tiền: </w:t>
      </w:r>
    </w:p>
    <w:p w:rsidR="007F1BD5" w:rsidRPr="0019274E" w:rsidRDefault="007F1BD5" w:rsidP="00F235DD">
      <w:pPr>
        <w:spacing w:after="0" w:line="280" w:lineRule="atLeast"/>
        <w:jc w:val="both"/>
        <w:rPr>
          <w:rFonts w:ascii="Times New Roman" w:hAnsi="Times New Roman"/>
          <w:sz w:val="28"/>
          <w:szCs w:val="28"/>
        </w:rPr>
      </w:pPr>
      <w:r w:rsidRPr="0019274E">
        <w:rPr>
          <w:rFonts w:ascii="Times New Roman" w:hAnsi="Times New Roman"/>
          <w:sz w:val="28"/>
          <w:szCs w:val="28"/>
        </w:rPr>
        <w:tab/>
        <w:t>Tiền mặt và các khoản tương đương tiền mặt bao gồm: Tiền mặt tại quỹ, các khoản ký cược, ký quỹ, các khoản đầu tư ngắn hạn và các khoản đầu tư có tính thanh khoản cao. Các khoản có khả năng thanh khoản cao là các khoản có khả năng chuyển đổi thành tiền mặt nhanh, ít rủi ro liên quan đến việc biến động giá trị chuyển đổi của các khoản này.</w:t>
      </w:r>
    </w:p>
    <w:p w:rsidR="007F1BD5" w:rsidRPr="0019274E" w:rsidRDefault="007F1BD5" w:rsidP="00F235DD">
      <w:pPr>
        <w:spacing w:before="120" w:after="0" w:line="280" w:lineRule="atLeast"/>
        <w:jc w:val="both"/>
        <w:rPr>
          <w:rFonts w:ascii="Times New Roman" w:hAnsi="Times New Roman"/>
          <w:sz w:val="28"/>
          <w:szCs w:val="28"/>
        </w:rPr>
      </w:pPr>
      <w:r w:rsidRPr="0019274E">
        <w:rPr>
          <w:rFonts w:ascii="Times New Roman" w:hAnsi="Times New Roman"/>
          <w:sz w:val="28"/>
          <w:szCs w:val="28"/>
        </w:rPr>
        <w:tab/>
        <w:t>Các khoản tương đương tiền phản ánh trên báo cáo là: Khoản tiền gửi tiết kiệm ngân hàng có thời hạn dưới 3 tháng.</w:t>
      </w:r>
    </w:p>
    <w:p w:rsidR="007F1BD5" w:rsidRPr="0019274E" w:rsidRDefault="007F1BD5" w:rsidP="00F235DD">
      <w:pPr>
        <w:spacing w:before="120" w:after="0" w:line="280" w:lineRule="atLeast"/>
        <w:jc w:val="both"/>
        <w:rPr>
          <w:rFonts w:ascii="Times New Roman" w:hAnsi="Times New Roman"/>
          <w:sz w:val="28"/>
          <w:szCs w:val="28"/>
        </w:rPr>
      </w:pPr>
      <w:r w:rsidRPr="0019274E">
        <w:rPr>
          <w:rFonts w:ascii="Times New Roman" w:hAnsi="Times New Roman"/>
          <w:sz w:val="28"/>
          <w:szCs w:val="28"/>
        </w:rPr>
        <w:tab/>
        <w:t>Các nghiệp vụ ghi nhận và lập báo cáo theo đơn vị tiền tệ đồng Việt Nam. Phương pháp chuyển đổi đồng tiền khác ra đồng Việt Nam: Theo tỷ giá thực tế, đánh giá các khoản gốc ngoại tệ cuối năm, cuối kỳ theo tỷ giá liên ngân hàng.</w:t>
      </w:r>
    </w:p>
    <w:p w:rsidR="007F1BD5" w:rsidRPr="0019274E" w:rsidRDefault="007F1BD5" w:rsidP="00F235DD">
      <w:pPr>
        <w:spacing w:before="240" w:after="0" w:line="280" w:lineRule="atLeast"/>
        <w:jc w:val="both"/>
        <w:rPr>
          <w:rFonts w:ascii="Times New Roman" w:hAnsi="Times New Roman"/>
          <w:b/>
          <w:bCs/>
          <w:sz w:val="28"/>
          <w:szCs w:val="28"/>
        </w:rPr>
      </w:pPr>
      <w:r w:rsidRPr="0019274E">
        <w:rPr>
          <w:rFonts w:ascii="Times New Roman" w:hAnsi="Times New Roman"/>
          <w:b/>
          <w:bCs/>
          <w:sz w:val="28"/>
          <w:szCs w:val="28"/>
        </w:rPr>
        <w:t>3. Nguyên tắc ghi nhận hàng tồn kho:</w:t>
      </w:r>
    </w:p>
    <w:p w:rsidR="007F1BD5" w:rsidRPr="0019274E" w:rsidRDefault="007F1BD5" w:rsidP="009E4627">
      <w:pPr>
        <w:pStyle w:val="BodyText3"/>
        <w:spacing w:line="280" w:lineRule="atLeast"/>
        <w:rPr>
          <w:sz w:val="28"/>
          <w:szCs w:val="28"/>
        </w:rPr>
      </w:pPr>
      <w:r w:rsidRPr="0019274E">
        <w:rPr>
          <w:sz w:val="28"/>
          <w:szCs w:val="28"/>
        </w:rPr>
        <w:t xml:space="preserve"> - Nguyên tắc ghi nhận hàng tồn kho: Hàng tồn kho được ghi nhận theo giá gốc và theo giá trị thuần có thể thực hiện được.</w:t>
      </w:r>
    </w:p>
    <w:p w:rsidR="007F1BD5" w:rsidRPr="0019274E" w:rsidRDefault="007F1BD5" w:rsidP="00F235DD">
      <w:pPr>
        <w:pStyle w:val="BodyText3"/>
        <w:spacing w:line="280" w:lineRule="atLeast"/>
        <w:rPr>
          <w:sz w:val="28"/>
          <w:szCs w:val="28"/>
        </w:rPr>
      </w:pPr>
      <w:r w:rsidRPr="0019274E">
        <w:rPr>
          <w:sz w:val="28"/>
          <w:szCs w:val="28"/>
        </w:rPr>
        <w:t xml:space="preserve"> - Phương pháp tính giá trị hàng tồn kho: Theo phương pháp thực tế đích danh đối với công trình xây dựng cơ bản và phương pháp bình quân gia quyền đối với sản xuất công nghiệp.</w:t>
      </w:r>
    </w:p>
    <w:p w:rsidR="007F1BD5" w:rsidRPr="0019274E" w:rsidRDefault="007F1BD5" w:rsidP="00F235DD">
      <w:pPr>
        <w:pStyle w:val="BodyText3"/>
        <w:spacing w:line="280" w:lineRule="atLeast"/>
        <w:rPr>
          <w:sz w:val="28"/>
          <w:szCs w:val="28"/>
        </w:rPr>
      </w:pPr>
      <w:r w:rsidRPr="0019274E">
        <w:rPr>
          <w:sz w:val="28"/>
          <w:szCs w:val="28"/>
        </w:rPr>
        <w:t xml:space="preserve"> - Phương pháp hạch toán hàng tồn kho: Áp dụng phương pháp Kê khai thường xuyên.</w:t>
      </w:r>
    </w:p>
    <w:p w:rsidR="007F1BD5" w:rsidRPr="0019274E" w:rsidRDefault="007F1BD5" w:rsidP="00F235DD">
      <w:pPr>
        <w:spacing w:before="240" w:after="0" w:line="280" w:lineRule="atLeast"/>
        <w:jc w:val="both"/>
        <w:rPr>
          <w:rFonts w:ascii="Times New Roman" w:hAnsi="Times New Roman"/>
          <w:b/>
          <w:bCs/>
          <w:sz w:val="28"/>
          <w:szCs w:val="28"/>
        </w:rPr>
      </w:pPr>
      <w:r w:rsidRPr="0019274E">
        <w:rPr>
          <w:rFonts w:ascii="Times New Roman" w:hAnsi="Times New Roman"/>
          <w:b/>
          <w:bCs/>
          <w:sz w:val="28"/>
          <w:szCs w:val="28"/>
        </w:rPr>
        <w:t>4. Nguyên tắc ghi nhận khấu hao TSCĐ và khấu hao Bất động sản đầu tư:</w:t>
      </w:r>
    </w:p>
    <w:p w:rsidR="007F1BD5" w:rsidRPr="0019274E" w:rsidRDefault="007F1BD5" w:rsidP="00F235DD">
      <w:pPr>
        <w:pStyle w:val="BodyText3"/>
        <w:spacing w:line="280" w:lineRule="atLeast"/>
        <w:rPr>
          <w:sz w:val="28"/>
          <w:szCs w:val="28"/>
        </w:rPr>
      </w:pPr>
      <w:r w:rsidRPr="0019274E">
        <w:rPr>
          <w:sz w:val="28"/>
          <w:szCs w:val="28"/>
        </w:rPr>
        <w:t xml:space="preserve"> - </w:t>
      </w:r>
      <w:r>
        <w:rPr>
          <w:sz w:val="28"/>
          <w:szCs w:val="28"/>
        </w:rPr>
        <w:t xml:space="preserve"> </w:t>
      </w:r>
      <w:r w:rsidRPr="0019274E">
        <w:rPr>
          <w:sz w:val="28"/>
          <w:szCs w:val="28"/>
        </w:rPr>
        <w:t>Nguyên tắc ghi nhận khấu hao TSCĐHH, TSCĐVH:  Theo đường thẳng.</w:t>
      </w:r>
    </w:p>
    <w:p w:rsidR="007F1BD5" w:rsidRPr="0019274E" w:rsidRDefault="007F1BD5" w:rsidP="00F235DD">
      <w:pPr>
        <w:pStyle w:val="BodyText3"/>
        <w:spacing w:line="280" w:lineRule="atLeast"/>
        <w:rPr>
          <w:sz w:val="28"/>
          <w:szCs w:val="28"/>
        </w:rPr>
      </w:pPr>
      <w:r w:rsidRPr="0019274E">
        <w:rPr>
          <w:sz w:val="28"/>
          <w:szCs w:val="28"/>
        </w:rPr>
        <w:t xml:space="preserve"> -</w:t>
      </w:r>
      <w:r>
        <w:rPr>
          <w:sz w:val="28"/>
          <w:szCs w:val="28"/>
        </w:rPr>
        <w:t xml:space="preserve"> </w:t>
      </w:r>
      <w:r w:rsidRPr="0019274E">
        <w:rPr>
          <w:sz w:val="28"/>
          <w:szCs w:val="28"/>
        </w:rPr>
        <w:t>Nguyên tắc ghi nhận TSCĐHH theo</w:t>
      </w:r>
      <w:r>
        <w:rPr>
          <w:sz w:val="28"/>
          <w:szCs w:val="28"/>
        </w:rPr>
        <w:t xml:space="preserve"> quy định của chuẩn mực số 03 “T</w:t>
      </w:r>
      <w:r w:rsidRPr="0019274E">
        <w:rPr>
          <w:sz w:val="28"/>
          <w:szCs w:val="28"/>
        </w:rPr>
        <w:t>SCĐHH.”</w:t>
      </w:r>
    </w:p>
    <w:p w:rsidR="007F1BD5" w:rsidRPr="0019274E" w:rsidRDefault="007F1BD5" w:rsidP="00F235DD">
      <w:pPr>
        <w:pStyle w:val="BodyText3"/>
        <w:spacing w:line="280" w:lineRule="atLeast"/>
        <w:rPr>
          <w:sz w:val="28"/>
          <w:szCs w:val="28"/>
        </w:rPr>
      </w:pPr>
      <w:r>
        <w:rPr>
          <w:sz w:val="28"/>
          <w:szCs w:val="28"/>
        </w:rPr>
        <w:t xml:space="preserve"> </w:t>
      </w:r>
      <w:r w:rsidRPr="0019274E">
        <w:rPr>
          <w:sz w:val="28"/>
          <w:szCs w:val="28"/>
        </w:rPr>
        <w:t>- Nguyên tắc ghi nhận TSCĐVH theo quy định của chuẩn mực số 04 “TSCĐVH.”</w:t>
      </w:r>
    </w:p>
    <w:p w:rsidR="007F1BD5" w:rsidRPr="0019274E" w:rsidRDefault="007F1BD5" w:rsidP="00F235DD">
      <w:pPr>
        <w:pStyle w:val="BodyText3"/>
        <w:spacing w:line="280" w:lineRule="atLeast"/>
        <w:rPr>
          <w:sz w:val="28"/>
          <w:szCs w:val="28"/>
        </w:rPr>
      </w:pPr>
      <w:r w:rsidRPr="0019274E">
        <w:rPr>
          <w:snapToGrid w:val="0"/>
          <w:color w:val="000000"/>
          <w:sz w:val="28"/>
          <w:szCs w:val="28"/>
        </w:rPr>
        <w:t xml:space="preserve"> - Nguyên tắc ghi nhận  bất động sản đầu tư : Theo chế độ quy định của Nhà nước.</w:t>
      </w:r>
    </w:p>
    <w:p w:rsidR="007F1BD5" w:rsidRPr="0019274E" w:rsidRDefault="007F1BD5" w:rsidP="00F235DD">
      <w:pPr>
        <w:pStyle w:val="BodyText3"/>
        <w:spacing w:line="280" w:lineRule="atLeast"/>
        <w:rPr>
          <w:snapToGrid w:val="0"/>
          <w:color w:val="000000"/>
          <w:sz w:val="28"/>
          <w:szCs w:val="28"/>
        </w:rPr>
      </w:pPr>
      <w:r>
        <w:rPr>
          <w:snapToGrid w:val="0"/>
          <w:color w:val="000000"/>
          <w:sz w:val="28"/>
          <w:szCs w:val="28"/>
        </w:rPr>
        <w:t xml:space="preserve"> - </w:t>
      </w:r>
      <w:r w:rsidRPr="0019274E">
        <w:rPr>
          <w:snapToGrid w:val="0"/>
          <w:color w:val="000000"/>
          <w:sz w:val="28"/>
          <w:szCs w:val="28"/>
        </w:rPr>
        <w:t>Nguyên tắc và phương pháp khấu hao bất động sản đầu tư:</w:t>
      </w:r>
      <w:r>
        <w:rPr>
          <w:snapToGrid w:val="0"/>
          <w:color w:val="000000"/>
          <w:sz w:val="28"/>
          <w:szCs w:val="28"/>
        </w:rPr>
        <w:t xml:space="preserve">  </w:t>
      </w:r>
      <w:r w:rsidRPr="0019274E">
        <w:rPr>
          <w:snapToGrid w:val="0"/>
          <w:color w:val="000000"/>
          <w:sz w:val="28"/>
          <w:szCs w:val="28"/>
        </w:rPr>
        <w:t xml:space="preserve">Theo chế độ quy định. </w:t>
      </w:r>
    </w:p>
    <w:p w:rsidR="007F1BD5" w:rsidRDefault="007F1BD5" w:rsidP="00F235DD">
      <w:pPr>
        <w:pStyle w:val="BodyText3"/>
        <w:spacing w:before="120" w:line="280" w:lineRule="atLeast"/>
        <w:rPr>
          <w:sz w:val="28"/>
          <w:szCs w:val="28"/>
        </w:rPr>
      </w:pPr>
      <w:r w:rsidRPr="0019274E">
        <w:rPr>
          <w:sz w:val="28"/>
          <w:szCs w:val="28"/>
        </w:rPr>
        <w:tab/>
        <w:t>Công ty luôn xem xét đánh giá tình hình thực tế tài sản, tình trạng kỹ thuật và thời gian sử dụng của từng tài sản cụ thể, xác định mức giá thuê tài sản để giao khoán cho các đơn vị sử dụng phù hợp với tình hình thuê tài sản trên thị trường. Ngoài ra có sự điều tiết mức giá thuê theo khối lượng sản lượng các đơn vị thi công trong quý, trong năm đảm bảo khả năng thu hồi vốn cũng như hiệu quả kinh doanh của toàn công ty.</w:t>
      </w:r>
    </w:p>
    <w:p w:rsidR="007F1BD5" w:rsidRPr="0019274E" w:rsidRDefault="007F1BD5" w:rsidP="00F235DD">
      <w:pPr>
        <w:pStyle w:val="BodyText3"/>
        <w:spacing w:before="120" w:line="280" w:lineRule="atLeast"/>
        <w:rPr>
          <w:sz w:val="28"/>
          <w:szCs w:val="28"/>
        </w:rPr>
      </w:pPr>
      <w:r>
        <w:rPr>
          <w:sz w:val="28"/>
          <w:szCs w:val="28"/>
        </w:rPr>
        <w:tab/>
        <w:t>Do kh</w:t>
      </w:r>
      <w:r w:rsidRPr="0014743F">
        <w:rPr>
          <w:sz w:val="28"/>
          <w:szCs w:val="28"/>
        </w:rPr>
        <w:t>ó</w:t>
      </w:r>
      <w:r>
        <w:rPr>
          <w:sz w:val="28"/>
          <w:szCs w:val="28"/>
        </w:rPr>
        <w:t xml:space="preserve"> kh</w:t>
      </w:r>
      <w:r w:rsidRPr="0014743F">
        <w:rPr>
          <w:sz w:val="28"/>
          <w:szCs w:val="28"/>
        </w:rPr>
        <w:t>ă</w:t>
      </w:r>
      <w:r>
        <w:rPr>
          <w:sz w:val="28"/>
          <w:szCs w:val="28"/>
        </w:rPr>
        <w:t>n trong s</w:t>
      </w:r>
      <w:r w:rsidRPr="0014743F">
        <w:rPr>
          <w:sz w:val="28"/>
          <w:szCs w:val="28"/>
        </w:rPr>
        <w:t>ản</w:t>
      </w:r>
      <w:r>
        <w:rPr>
          <w:sz w:val="28"/>
          <w:szCs w:val="28"/>
        </w:rPr>
        <w:t xml:space="preserve"> xu</w:t>
      </w:r>
      <w:r w:rsidRPr="0014743F">
        <w:rPr>
          <w:sz w:val="28"/>
          <w:szCs w:val="28"/>
        </w:rPr>
        <w:t>ất</w:t>
      </w:r>
      <w:r>
        <w:rPr>
          <w:sz w:val="28"/>
          <w:szCs w:val="28"/>
        </w:rPr>
        <w:t xml:space="preserve"> v</w:t>
      </w:r>
      <w:r w:rsidRPr="0014743F">
        <w:rPr>
          <w:sz w:val="28"/>
          <w:szCs w:val="28"/>
        </w:rPr>
        <w:t>à</w:t>
      </w:r>
      <w:r>
        <w:rPr>
          <w:sz w:val="28"/>
          <w:szCs w:val="28"/>
        </w:rPr>
        <w:t xml:space="preserve"> ti</w:t>
      </w:r>
      <w:r w:rsidRPr="0014743F">
        <w:rPr>
          <w:sz w:val="28"/>
          <w:szCs w:val="28"/>
        </w:rPr>
        <w:t>ê</w:t>
      </w:r>
      <w:r>
        <w:rPr>
          <w:sz w:val="28"/>
          <w:szCs w:val="28"/>
        </w:rPr>
        <w:t>u th</w:t>
      </w:r>
      <w:r w:rsidRPr="0014743F">
        <w:rPr>
          <w:sz w:val="28"/>
          <w:szCs w:val="28"/>
        </w:rPr>
        <w:t>ụ</w:t>
      </w:r>
      <w:r>
        <w:rPr>
          <w:sz w:val="28"/>
          <w:szCs w:val="28"/>
        </w:rPr>
        <w:t xml:space="preserve"> s</w:t>
      </w:r>
      <w:r w:rsidRPr="0014743F">
        <w:rPr>
          <w:sz w:val="28"/>
          <w:szCs w:val="28"/>
        </w:rPr>
        <w:t>ản</w:t>
      </w:r>
      <w:r>
        <w:rPr>
          <w:sz w:val="28"/>
          <w:szCs w:val="28"/>
        </w:rPr>
        <w:t xml:space="preserve"> ph</w:t>
      </w:r>
      <w:r w:rsidRPr="0014743F">
        <w:rPr>
          <w:sz w:val="28"/>
          <w:szCs w:val="28"/>
        </w:rPr>
        <w:t>ẩm</w:t>
      </w:r>
      <w:r>
        <w:rPr>
          <w:sz w:val="28"/>
          <w:szCs w:val="28"/>
        </w:rPr>
        <w:t xml:space="preserve"> t</w:t>
      </w:r>
      <w:r w:rsidRPr="0014743F">
        <w:rPr>
          <w:sz w:val="28"/>
          <w:szCs w:val="28"/>
        </w:rPr>
        <w:t>ại</w:t>
      </w:r>
      <w:r>
        <w:rPr>
          <w:sz w:val="28"/>
          <w:szCs w:val="28"/>
        </w:rPr>
        <w:t xml:space="preserve"> C</w:t>
      </w:r>
      <w:r w:rsidRPr="0014743F">
        <w:rPr>
          <w:sz w:val="28"/>
          <w:szCs w:val="28"/>
        </w:rPr>
        <w:t>ô</w:t>
      </w:r>
      <w:r>
        <w:rPr>
          <w:sz w:val="28"/>
          <w:szCs w:val="28"/>
        </w:rPr>
        <w:t>ng ty TNHH m</w:t>
      </w:r>
      <w:r w:rsidRPr="0014743F">
        <w:rPr>
          <w:sz w:val="28"/>
          <w:szCs w:val="28"/>
        </w:rPr>
        <w:t>ột</w:t>
      </w:r>
      <w:r>
        <w:rPr>
          <w:sz w:val="28"/>
          <w:szCs w:val="28"/>
        </w:rPr>
        <w:t xml:space="preserve"> th</w:t>
      </w:r>
      <w:r w:rsidRPr="0014743F">
        <w:rPr>
          <w:sz w:val="28"/>
          <w:szCs w:val="28"/>
        </w:rPr>
        <w:t>ành</w:t>
      </w:r>
      <w:r>
        <w:rPr>
          <w:sz w:val="28"/>
          <w:szCs w:val="28"/>
        </w:rPr>
        <w:t xml:space="preserve"> vi</w:t>
      </w:r>
      <w:r w:rsidRPr="0014743F">
        <w:rPr>
          <w:sz w:val="28"/>
          <w:szCs w:val="28"/>
        </w:rPr>
        <w:t>ê</w:t>
      </w:r>
      <w:r>
        <w:rPr>
          <w:sz w:val="28"/>
          <w:szCs w:val="28"/>
        </w:rPr>
        <w:t xml:space="preserve">n </w:t>
      </w:r>
      <w:r w:rsidRPr="0014743F">
        <w:rPr>
          <w:sz w:val="28"/>
          <w:szCs w:val="28"/>
        </w:rPr>
        <w:t>Đá</w:t>
      </w:r>
      <w:r>
        <w:rPr>
          <w:sz w:val="28"/>
          <w:szCs w:val="28"/>
        </w:rPr>
        <w:t xml:space="preserve"> Ph</w:t>
      </w:r>
      <w:r w:rsidRPr="0014743F">
        <w:rPr>
          <w:sz w:val="28"/>
          <w:szCs w:val="28"/>
        </w:rPr>
        <w:t>ủ</w:t>
      </w:r>
      <w:r>
        <w:rPr>
          <w:sz w:val="28"/>
          <w:szCs w:val="28"/>
        </w:rPr>
        <w:t xml:space="preserve"> L</w:t>
      </w:r>
      <w:r w:rsidRPr="0014743F">
        <w:rPr>
          <w:sz w:val="28"/>
          <w:szCs w:val="28"/>
        </w:rPr>
        <w:t>ý</w:t>
      </w:r>
      <w:r>
        <w:rPr>
          <w:sz w:val="28"/>
          <w:szCs w:val="28"/>
        </w:rPr>
        <w:t xml:space="preserve">, </w:t>
      </w:r>
      <w:r w:rsidRPr="0014743F">
        <w:rPr>
          <w:sz w:val="28"/>
          <w:szCs w:val="28"/>
        </w:rPr>
        <w:t>đ</w:t>
      </w:r>
      <w:r w:rsidRPr="0014743F">
        <w:rPr>
          <w:rFonts w:hint="cs"/>
          <w:sz w:val="28"/>
          <w:szCs w:val="28"/>
        </w:rPr>
        <w:t>ơ</w:t>
      </w:r>
      <w:r>
        <w:rPr>
          <w:sz w:val="28"/>
          <w:szCs w:val="28"/>
        </w:rPr>
        <w:t>n v</w:t>
      </w:r>
      <w:r w:rsidRPr="0014743F">
        <w:rPr>
          <w:sz w:val="28"/>
          <w:szCs w:val="28"/>
        </w:rPr>
        <w:t>ị</w:t>
      </w:r>
      <w:r>
        <w:rPr>
          <w:sz w:val="28"/>
          <w:szCs w:val="28"/>
        </w:rPr>
        <w:t xml:space="preserve"> h</w:t>
      </w:r>
      <w:r w:rsidRPr="0014743F">
        <w:rPr>
          <w:sz w:val="28"/>
          <w:szCs w:val="28"/>
        </w:rPr>
        <w:t>ết</w:t>
      </w:r>
      <w:r>
        <w:rPr>
          <w:sz w:val="28"/>
          <w:szCs w:val="28"/>
        </w:rPr>
        <w:t xml:space="preserve"> h</w:t>
      </w:r>
      <w:r w:rsidRPr="0014743F">
        <w:rPr>
          <w:sz w:val="28"/>
          <w:szCs w:val="28"/>
        </w:rPr>
        <w:t>ạn</w:t>
      </w:r>
      <w:r>
        <w:rPr>
          <w:sz w:val="28"/>
          <w:szCs w:val="28"/>
        </w:rPr>
        <w:t xml:space="preserve"> gi</w:t>
      </w:r>
      <w:r w:rsidRPr="0014743F">
        <w:rPr>
          <w:sz w:val="28"/>
          <w:szCs w:val="28"/>
        </w:rPr>
        <w:t>ấy</w:t>
      </w:r>
      <w:r>
        <w:rPr>
          <w:sz w:val="28"/>
          <w:szCs w:val="28"/>
        </w:rPr>
        <w:t xml:space="preserve"> ph</w:t>
      </w:r>
      <w:r w:rsidRPr="0014743F">
        <w:rPr>
          <w:sz w:val="28"/>
          <w:szCs w:val="28"/>
        </w:rPr>
        <w:t>ép</w:t>
      </w:r>
      <w:r>
        <w:rPr>
          <w:sz w:val="28"/>
          <w:szCs w:val="28"/>
        </w:rPr>
        <w:t xml:space="preserve"> khai th</w:t>
      </w:r>
      <w:r w:rsidRPr="0014743F">
        <w:rPr>
          <w:sz w:val="28"/>
          <w:szCs w:val="28"/>
        </w:rPr>
        <w:t>ác</w:t>
      </w:r>
      <w:r>
        <w:rPr>
          <w:sz w:val="28"/>
          <w:szCs w:val="28"/>
        </w:rPr>
        <w:t xml:space="preserve"> </w:t>
      </w:r>
      <w:r w:rsidRPr="0014743F">
        <w:rPr>
          <w:sz w:val="28"/>
          <w:szCs w:val="28"/>
        </w:rPr>
        <w:t>Đá</w:t>
      </w:r>
      <w:r>
        <w:rPr>
          <w:sz w:val="28"/>
          <w:szCs w:val="28"/>
        </w:rPr>
        <w:t xml:space="preserve"> ch</w:t>
      </w:r>
      <w:r w:rsidRPr="0014743F">
        <w:rPr>
          <w:rFonts w:hint="cs"/>
          <w:sz w:val="28"/>
          <w:szCs w:val="28"/>
        </w:rPr>
        <w:t>ư</w:t>
      </w:r>
      <w:r>
        <w:rPr>
          <w:sz w:val="28"/>
          <w:szCs w:val="28"/>
        </w:rPr>
        <w:t xml:space="preserve">a </w:t>
      </w:r>
      <w:r w:rsidRPr="0014743F">
        <w:rPr>
          <w:sz w:val="28"/>
          <w:szCs w:val="28"/>
        </w:rPr>
        <w:t>đ</w:t>
      </w:r>
      <w:r>
        <w:rPr>
          <w:rFonts w:hint="cs"/>
          <w:sz w:val="28"/>
          <w:szCs w:val="28"/>
        </w:rPr>
        <w:t>ư</w:t>
      </w:r>
      <w:r w:rsidRPr="0014743F">
        <w:rPr>
          <w:sz w:val="28"/>
          <w:szCs w:val="28"/>
        </w:rPr>
        <w:t>ợc</w:t>
      </w:r>
      <w:r>
        <w:rPr>
          <w:sz w:val="28"/>
          <w:szCs w:val="28"/>
        </w:rPr>
        <w:t xml:space="preserve"> UBND t</w:t>
      </w:r>
      <w:r w:rsidRPr="0014743F">
        <w:rPr>
          <w:sz w:val="28"/>
          <w:szCs w:val="28"/>
        </w:rPr>
        <w:t>ỉnh</w:t>
      </w:r>
      <w:r>
        <w:rPr>
          <w:sz w:val="28"/>
          <w:szCs w:val="28"/>
        </w:rPr>
        <w:t xml:space="preserve"> H</w:t>
      </w:r>
      <w:r w:rsidRPr="0014743F">
        <w:rPr>
          <w:sz w:val="28"/>
          <w:szCs w:val="28"/>
        </w:rPr>
        <w:t>à</w:t>
      </w:r>
      <w:r>
        <w:rPr>
          <w:sz w:val="28"/>
          <w:szCs w:val="28"/>
        </w:rPr>
        <w:t xml:space="preserve"> Nam gia h</w:t>
      </w:r>
      <w:r w:rsidRPr="0014743F">
        <w:rPr>
          <w:sz w:val="28"/>
          <w:szCs w:val="28"/>
        </w:rPr>
        <w:t>ạn</w:t>
      </w:r>
      <w:r>
        <w:rPr>
          <w:sz w:val="28"/>
          <w:szCs w:val="28"/>
        </w:rPr>
        <w:t xml:space="preserve"> hay c</w:t>
      </w:r>
      <w:r w:rsidRPr="0014743F">
        <w:rPr>
          <w:sz w:val="28"/>
          <w:szCs w:val="28"/>
        </w:rPr>
        <w:t>ấp</w:t>
      </w:r>
      <w:r>
        <w:rPr>
          <w:sz w:val="28"/>
          <w:szCs w:val="28"/>
        </w:rPr>
        <w:t xml:space="preserve"> b</w:t>
      </w:r>
      <w:r w:rsidRPr="0014743F">
        <w:rPr>
          <w:sz w:val="28"/>
          <w:szCs w:val="28"/>
        </w:rPr>
        <w:t>ổ</w:t>
      </w:r>
      <w:r>
        <w:rPr>
          <w:sz w:val="28"/>
          <w:szCs w:val="28"/>
        </w:rPr>
        <w:t xml:space="preserve"> sung n</w:t>
      </w:r>
      <w:r w:rsidRPr="0014743F">
        <w:rPr>
          <w:sz w:val="28"/>
          <w:szCs w:val="28"/>
        </w:rPr>
        <w:t>ê</w:t>
      </w:r>
      <w:r>
        <w:rPr>
          <w:sz w:val="28"/>
          <w:szCs w:val="28"/>
        </w:rPr>
        <w:t>n ho</w:t>
      </w:r>
      <w:r w:rsidRPr="0014743F">
        <w:rPr>
          <w:sz w:val="28"/>
          <w:szCs w:val="28"/>
        </w:rPr>
        <w:t>ạt</w:t>
      </w:r>
      <w:r>
        <w:rPr>
          <w:sz w:val="28"/>
          <w:szCs w:val="28"/>
        </w:rPr>
        <w:t xml:space="preserve"> đ</w:t>
      </w:r>
      <w:r w:rsidRPr="0014743F">
        <w:rPr>
          <w:sz w:val="28"/>
          <w:szCs w:val="28"/>
        </w:rPr>
        <w:t>ộng</w:t>
      </w:r>
      <w:r>
        <w:rPr>
          <w:sz w:val="28"/>
          <w:szCs w:val="28"/>
        </w:rPr>
        <w:t xml:space="preserve"> khai th</w:t>
      </w:r>
      <w:r w:rsidRPr="0014743F">
        <w:rPr>
          <w:sz w:val="28"/>
          <w:szCs w:val="28"/>
        </w:rPr>
        <w:t>ác</w:t>
      </w:r>
      <w:r>
        <w:rPr>
          <w:sz w:val="28"/>
          <w:szCs w:val="28"/>
        </w:rPr>
        <w:t xml:space="preserve"> kh</w:t>
      </w:r>
      <w:r w:rsidRPr="0014743F">
        <w:rPr>
          <w:sz w:val="28"/>
          <w:szCs w:val="28"/>
        </w:rPr>
        <w:t>ô</w:t>
      </w:r>
      <w:r>
        <w:rPr>
          <w:sz w:val="28"/>
          <w:szCs w:val="28"/>
        </w:rPr>
        <w:t>ng ho</w:t>
      </w:r>
      <w:r w:rsidRPr="0014743F">
        <w:rPr>
          <w:sz w:val="28"/>
          <w:szCs w:val="28"/>
        </w:rPr>
        <w:t>ạt</w:t>
      </w:r>
      <w:r>
        <w:rPr>
          <w:sz w:val="28"/>
          <w:szCs w:val="28"/>
        </w:rPr>
        <w:t xml:space="preserve"> đ</w:t>
      </w:r>
      <w:r w:rsidRPr="0014743F">
        <w:rPr>
          <w:sz w:val="28"/>
          <w:szCs w:val="28"/>
        </w:rPr>
        <w:t>ộng</w:t>
      </w:r>
      <w:r>
        <w:rPr>
          <w:sz w:val="28"/>
          <w:szCs w:val="28"/>
        </w:rPr>
        <w:t>..., Th</w:t>
      </w:r>
      <w:r w:rsidRPr="0014743F">
        <w:rPr>
          <w:sz w:val="28"/>
          <w:szCs w:val="28"/>
        </w:rPr>
        <w:t>ị</w:t>
      </w:r>
      <w:r>
        <w:rPr>
          <w:sz w:val="28"/>
          <w:szCs w:val="28"/>
        </w:rPr>
        <w:t xml:space="preserve"> tr</w:t>
      </w:r>
      <w:r>
        <w:rPr>
          <w:rFonts w:hint="cs"/>
          <w:sz w:val="28"/>
          <w:szCs w:val="28"/>
        </w:rPr>
        <w:t>ư</w:t>
      </w:r>
      <w:r w:rsidRPr="0014743F">
        <w:rPr>
          <w:sz w:val="28"/>
          <w:szCs w:val="28"/>
        </w:rPr>
        <w:t>ờng</w:t>
      </w:r>
      <w:r>
        <w:rPr>
          <w:sz w:val="28"/>
          <w:szCs w:val="28"/>
        </w:rPr>
        <w:t xml:space="preserve"> v</w:t>
      </w:r>
      <w:r w:rsidRPr="0014743F">
        <w:rPr>
          <w:sz w:val="28"/>
          <w:szCs w:val="28"/>
        </w:rPr>
        <w:t>ật</w:t>
      </w:r>
      <w:r>
        <w:rPr>
          <w:sz w:val="28"/>
          <w:szCs w:val="28"/>
        </w:rPr>
        <w:t xml:space="preserve"> li</w:t>
      </w:r>
      <w:r w:rsidRPr="0014743F">
        <w:rPr>
          <w:sz w:val="28"/>
          <w:szCs w:val="28"/>
        </w:rPr>
        <w:t>ệu</w:t>
      </w:r>
      <w:r>
        <w:rPr>
          <w:sz w:val="28"/>
          <w:szCs w:val="28"/>
        </w:rPr>
        <w:t xml:space="preserve"> x</w:t>
      </w:r>
      <w:r w:rsidRPr="0014743F">
        <w:rPr>
          <w:sz w:val="28"/>
          <w:szCs w:val="28"/>
        </w:rPr>
        <w:t>â</w:t>
      </w:r>
      <w:r>
        <w:rPr>
          <w:sz w:val="28"/>
          <w:szCs w:val="28"/>
        </w:rPr>
        <w:t>y d</w:t>
      </w:r>
      <w:r w:rsidRPr="0014743F">
        <w:rPr>
          <w:sz w:val="28"/>
          <w:szCs w:val="28"/>
        </w:rPr>
        <w:t>ựng</w:t>
      </w:r>
      <w:r>
        <w:rPr>
          <w:sz w:val="28"/>
          <w:szCs w:val="28"/>
        </w:rPr>
        <w:t xml:space="preserve"> </w:t>
      </w:r>
      <w:r w:rsidRPr="0014743F">
        <w:rPr>
          <w:sz w:val="28"/>
          <w:szCs w:val="28"/>
        </w:rPr>
        <w:t>ế</w:t>
      </w:r>
      <w:r>
        <w:rPr>
          <w:sz w:val="28"/>
          <w:szCs w:val="28"/>
        </w:rPr>
        <w:t xml:space="preserve"> </w:t>
      </w:r>
      <w:r w:rsidRPr="0014743F">
        <w:rPr>
          <w:sz w:val="28"/>
          <w:szCs w:val="28"/>
        </w:rPr>
        <w:t>ẩm</w:t>
      </w:r>
      <w:r>
        <w:rPr>
          <w:sz w:val="28"/>
          <w:szCs w:val="28"/>
        </w:rPr>
        <w:t>, h</w:t>
      </w:r>
      <w:r w:rsidRPr="0014743F">
        <w:rPr>
          <w:sz w:val="28"/>
          <w:szCs w:val="28"/>
        </w:rPr>
        <w:t>àng</w:t>
      </w:r>
      <w:r>
        <w:rPr>
          <w:sz w:val="28"/>
          <w:szCs w:val="28"/>
        </w:rPr>
        <w:t xml:space="preserve"> h</w:t>
      </w:r>
      <w:r w:rsidRPr="0014743F">
        <w:rPr>
          <w:sz w:val="28"/>
          <w:szCs w:val="28"/>
        </w:rPr>
        <w:t>óa</w:t>
      </w:r>
      <w:r>
        <w:rPr>
          <w:sz w:val="28"/>
          <w:szCs w:val="28"/>
        </w:rPr>
        <w:t xml:space="preserve"> th</w:t>
      </w:r>
      <w:r w:rsidRPr="0014743F">
        <w:rPr>
          <w:sz w:val="28"/>
          <w:szCs w:val="28"/>
        </w:rPr>
        <w:t>ành</w:t>
      </w:r>
      <w:r>
        <w:rPr>
          <w:sz w:val="28"/>
          <w:szCs w:val="28"/>
        </w:rPr>
        <w:t xml:space="preserve"> ph</w:t>
      </w:r>
      <w:r w:rsidRPr="0014743F">
        <w:rPr>
          <w:sz w:val="28"/>
          <w:szCs w:val="28"/>
        </w:rPr>
        <w:t>ẩm</w:t>
      </w:r>
      <w:r>
        <w:rPr>
          <w:sz w:val="28"/>
          <w:szCs w:val="28"/>
        </w:rPr>
        <w:t xml:space="preserve"> s</w:t>
      </w:r>
      <w:r w:rsidRPr="0014743F">
        <w:rPr>
          <w:sz w:val="28"/>
          <w:szCs w:val="28"/>
        </w:rPr>
        <w:t>ản</w:t>
      </w:r>
      <w:r>
        <w:rPr>
          <w:sz w:val="28"/>
          <w:szCs w:val="28"/>
        </w:rPr>
        <w:t xml:space="preserve"> xu</w:t>
      </w:r>
      <w:r w:rsidRPr="0014743F">
        <w:rPr>
          <w:sz w:val="28"/>
          <w:szCs w:val="28"/>
        </w:rPr>
        <w:t>ất</w:t>
      </w:r>
      <w:r>
        <w:rPr>
          <w:sz w:val="28"/>
          <w:szCs w:val="28"/>
        </w:rPr>
        <w:t xml:space="preserve"> ra </w:t>
      </w:r>
      <w:r w:rsidRPr="0014743F">
        <w:rPr>
          <w:sz w:val="28"/>
          <w:szCs w:val="28"/>
        </w:rPr>
        <w:t>ít</w:t>
      </w:r>
      <w:r>
        <w:rPr>
          <w:sz w:val="28"/>
          <w:szCs w:val="28"/>
        </w:rPr>
        <w:t>, n</w:t>
      </w:r>
      <w:r w:rsidRPr="0014743F">
        <w:rPr>
          <w:sz w:val="28"/>
          <w:szCs w:val="28"/>
        </w:rPr>
        <w:t>ê</w:t>
      </w:r>
      <w:r>
        <w:rPr>
          <w:sz w:val="28"/>
          <w:szCs w:val="28"/>
        </w:rPr>
        <w:t>n H</w:t>
      </w:r>
      <w:r w:rsidRPr="0014743F">
        <w:rPr>
          <w:sz w:val="28"/>
          <w:szCs w:val="28"/>
        </w:rPr>
        <w:t>ội</w:t>
      </w:r>
      <w:r>
        <w:rPr>
          <w:sz w:val="28"/>
          <w:szCs w:val="28"/>
        </w:rPr>
        <w:t xml:space="preserve"> đ</w:t>
      </w:r>
      <w:r w:rsidRPr="0014743F">
        <w:rPr>
          <w:sz w:val="28"/>
          <w:szCs w:val="28"/>
        </w:rPr>
        <w:t>ồng</w:t>
      </w:r>
      <w:r>
        <w:rPr>
          <w:sz w:val="28"/>
          <w:szCs w:val="28"/>
        </w:rPr>
        <w:t xml:space="preserve"> qu</w:t>
      </w:r>
      <w:r w:rsidRPr="0014743F">
        <w:rPr>
          <w:sz w:val="28"/>
          <w:szCs w:val="28"/>
        </w:rPr>
        <w:t>ản</w:t>
      </w:r>
      <w:r>
        <w:rPr>
          <w:sz w:val="28"/>
          <w:szCs w:val="28"/>
        </w:rPr>
        <w:t xml:space="preserve"> tr</w:t>
      </w:r>
      <w:r w:rsidRPr="0014743F">
        <w:rPr>
          <w:sz w:val="28"/>
          <w:szCs w:val="28"/>
        </w:rPr>
        <w:t>ị</w:t>
      </w:r>
      <w:r>
        <w:rPr>
          <w:sz w:val="28"/>
          <w:szCs w:val="28"/>
        </w:rPr>
        <w:t xml:space="preserve"> C</w:t>
      </w:r>
      <w:r w:rsidRPr="0014743F">
        <w:rPr>
          <w:sz w:val="28"/>
          <w:szCs w:val="28"/>
        </w:rPr>
        <w:t>ô</w:t>
      </w:r>
      <w:r>
        <w:rPr>
          <w:sz w:val="28"/>
          <w:szCs w:val="28"/>
        </w:rPr>
        <w:t>ng ty c</w:t>
      </w:r>
      <w:r w:rsidRPr="0014743F">
        <w:rPr>
          <w:sz w:val="28"/>
          <w:szCs w:val="28"/>
        </w:rPr>
        <w:t>ổ</w:t>
      </w:r>
      <w:r>
        <w:rPr>
          <w:sz w:val="28"/>
          <w:szCs w:val="28"/>
        </w:rPr>
        <w:t xml:space="preserve"> ph</w:t>
      </w:r>
      <w:r w:rsidRPr="0014743F">
        <w:rPr>
          <w:sz w:val="28"/>
          <w:szCs w:val="28"/>
        </w:rPr>
        <w:t>ần</w:t>
      </w:r>
      <w:r>
        <w:rPr>
          <w:sz w:val="28"/>
          <w:szCs w:val="28"/>
        </w:rPr>
        <w:t xml:space="preserve"> c</w:t>
      </w:r>
      <w:r w:rsidRPr="0014743F">
        <w:rPr>
          <w:sz w:val="28"/>
          <w:szCs w:val="28"/>
        </w:rPr>
        <w:t>ô</w:t>
      </w:r>
      <w:r>
        <w:rPr>
          <w:sz w:val="28"/>
          <w:szCs w:val="28"/>
        </w:rPr>
        <w:t>ng tr</w:t>
      </w:r>
      <w:r w:rsidRPr="0014743F">
        <w:rPr>
          <w:sz w:val="28"/>
          <w:szCs w:val="28"/>
        </w:rPr>
        <w:t>ình</w:t>
      </w:r>
      <w:r>
        <w:rPr>
          <w:sz w:val="28"/>
          <w:szCs w:val="28"/>
        </w:rPr>
        <w:t xml:space="preserve"> 6 ch</w:t>
      </w:r>
      <w:r w:rsidRPr="0014743F">
        <w:rPr>
          <w:sz w:val="28"/>
          <w:szCs w:val="28"/>
        </w:rPr>
        <w:t>ấp</w:t>
      </w:r>
      <w:r>
        <w:rPr>
          <w:sz w:val="28"/>
          <w:szCs w:val="28"/>
        </w:rPr>
        <w:t xml:space="preserve"> thu</w:t>
      </w:r>
      <w:r w:rsidRPr="0014743F">
        <w:rPr>
          <w:sz w:val="28"/>
          <w:szCs w:val="28"/>
        </w:rPr>
        <w:t>ận</w:t>
      </w:r>
      <w:r>
        <w:rPr>
          <w:sz w:val="28"/>
          <w:szCs w:val="28"/>
        </w:rPr>
        <w:t xml:space="preserve"> cho C</w:t>
      </w:r>
      <w:r w:rsidRPr="0014743F">
        <w:rPr>
          <w:sz w:val="28"/>
          <w:szCs w:val="28"/>
        </w:rPr>
        <w:t>ô</w:t>
      </w:r>
      <w:r>
        <w:rPr>
          <w:sz w:val="28"/>
          <w:szCs w:val="28"/>
        </w:rPr>
        <w:t>ng ty TNHH m</w:t>
      </w:r>
      <w:r w:rsidRPr="0014743F">
        <w:rPr>
          <w:sz w:val="28"/>
          <w:szCs w:val="28"/>
        </w:rPr>
        <w:t>ột</w:t>
      </w:r>
      <w:r>
        <w:rPr>
          <w:sz w:val="28"/>
          <w:szCs w:val="28"/>
        </w:rPr>
        <w:t xml:space="preserve"> th</w:t>
      </w:r>
      <w:r w:rsidRPr="0014743F">
        <w:rPr>
          <w:sz w:val="28"/>
          <w:szCs w:val="28"/>
        </w:rPr>
        <w:t>ành</w:t>
      </w:r>
      <w:r>
        <w:rPr>
          <w:sz w:val="28"/>
          <w:szCs w:val="28"/>
        </w:rPr>
        <w:t xml:space="preserve"> vi</w:t>
      </w:r>
      <w:r w:rsidRPr="0014743F">
        <w:rPr>
          <w:sz w:val="28"/>
          <w:szCs w:val="28"/>
        </w:rPr>
        <w:t>ê</w:t>
      </w:r>
      <w:r>
        <w:rPr>
          <w:sz w:val="28"/>
          <w:szCs w:val="28"/>
        </w:rPr>
        <w:t xml:space="preserve">n </w:t>
      </w:r>
      <w:r w:rsidRPr="0014743F">
        <w:rPr>
          <w:sz w:val="28"/>
          <w:szCs w:val="28"/>
        </w:rPr>
        <w:t>Đá</w:t>
      </w:r>
      <w:r>
        <w:rPr>
          <w:sz w:val="28"/>
          <w:szCs w:val="28"/>
        </w:rPr>
        <w:t xml:space="preserve"> Ph</w:t>
      </w:r>
      <w:r w:rsidRPr="0014743F">
        <w:rPr>
          <w:sz w:val="28"/>
          <w:szCs w:val="28"/>
        </w:rPr>
        <w:t>ủ</w:t>
      </w:r>
      <w:r>
        <w:rPr>
          <w:sz w:val="28"/>
          <w:szCs w:val="28"/>
        </w:rPr>
        <w:t xml:space="preserve"> L</w:t>
      </w:r>
      <w:r w:rsidRPr="0014743F">
        <w:rPr>
          <w:sz w:val="28"/>
          <w:szCs w:val="28"/>
        </w:rPr>
        <w:t>ý</w:t>
      </w:r>
      <w:r>
        <w:rPr>
          <w:sz w:val="28"/>
          <w:szCs w:val="28"/>
        </w:rPr>
        <w:t xml:space="preserve"> th</w:t>
      </w:r>
      <w:r w:rsidRPr="0014743F">
        <w:rPr>
          <w:sz w:val="28"/>
          <w:szCs w:val="28"/>
        </w:rPr>
        <w:t>ực</w:t>
      </w:r>
      <w:r>
        <w:rPr>
          <w:sz w:val="28"/>
          <w:szCs w:val="28"/>
        </w:rPr>
        <w:t xml:space="preserve"> hi</w:t>
      </w:r>
      <w:r w:rsidRPr="0014743F">
        <w:rPr>
          <w:sz w:val="28"/>
          <w:szCs w:val="28"/>
        </w:rPr>
        <w:t>ện</w:t>
      </w:r>
      <w:r>
        <w:rPr>
          <w:sz w:val="28"/>
          <w:szCs w:val="28"/>
        </w:rPr>
        <w:t xml:space="preserve"> kh</w:t>
      </w:r>
      <w:r w:rsidRPr="0014743F">
        <w:rPr>
          <w:sz w:val="28"/>
          <w:szCs w:val="28"/>
        </w:rPr>
        <w:t>ấu</w:t>
      </w:r>
      <w:r>
        <w:rPr>
          <w:sz w:val="28"/>
          <w:szCs w:val="28"/>
        </w:rPr>
        <w:t xml:space="preserve"> hao d</w:t>
      </w:r>
      <w:r w:rsidRPr="0014743F">
        <w:rPr>
          <w:sz w:val="28"/>
          <w:szCs w:val="28"/>
        </w:rPr>
        <w:t>â</w:t>
      </w:r>
      <w:r>
        <w:rPr>
          <w:sz w:val="28"/>
          <w:szCs w:val="28"/>
        </w:rPr>
        <w:t>y chuy</w:t>
      </w:r>
      <w:r w:rsidRPr="0014743F">
        <w:rPr>
          <w:sz w:val="28"/>
          <w:szCs w:val="28"/>
        </w:rPr>
        <w:t>ền</w:t>
      </w:r>
      <w:r>
        <w:rPr>
          <w:sz w:val="28"/>
          <w:szCs w:val="28"/>
        </w:rPr>
        <w:t xml:space="preserve"> s</w:t>
      </w:r>
      <w:r w:rsidRPr="0014743F">
        <w:rPr>
          <w:sz w:val="28"/>
          <w:szCs w:val="28"/>
        </w:rPr>
        <w:t>ản</w:t>
      </w:r>
      <w:r>
        <w:rPr>
          <w:sz w:val="28"/>
          <w:szCs w:val="28"/>
        </w:rPr>
        <w:t xml:space="preserve"> xu</w:t>
      </w:r>
      <w:r w:rsidRPr="0014743F">
        <w:rPr>
          <w:sz w:val="28"/>
          <w:szCs w:val="28"/>
        </w:rPr>
        <w:t>ấ</w:t>
      </w:r>
      <w:r>
        <w:rPr>
          <w:sz w:val="28"/>
          <w:szCs w:val="28"/>
        </w:rPr>
        <w:t xml:space="preserve">t </w:t>
      </w:r>
      <w:r w:rsidRPr="0014743F">
        <w:rPr>
          <w:sz w:val="28"/>
          <w:szCs w:val="28"/>
        </w:rPr>
        <w:t>đá</w:t>
      </w:r>
      <w:r>
        <w:rPr>
          <w:sz w:val="28"/>
          <w:szCs w:val="28"/>
        </w:rPr>
        <w:t xml:space="preserve"> (250 T</w:t>
      </w:r>
      <w:r w:rsidRPr="0014743F">
        <w:rPr>
          <w:sz w:val="28"/>
          <w:szCs w:val="28"/>
        </w:rPr>
        <w:t>ấn</w:t>
      </w:r>
      <w:r>
        <w:rPr>
          <w:sz w:val="28"/>
          <w:szCs w:val="28"/>
        </w:rPr>
        <w:t xml:space="preserve"> /gi</w:t>
      </w:r>
      <w:r w:rsidRPr="0014743F">
        <w:rPr>
          <w:sz w:val="28"/>
          <w:szCs w:val="28"/>
        </w:rPr>
        <w:t>ờ</w:t>
      </w:r>
      <w:r>
        <w:rPr>
          <w:sz w:val="28"/>
          <w:szCs w:val="28"/>
        </w:rPr>
        <w:t>) theo kh</w:t>
      </w:r>
      <w:r w:rsidRPr="0014743F">
        <w:rPr>
          <w:sz w:val="28"/>
          <w:szCs w:val="28"/>
        </w:rPr>
        <w:t>ối</w:t>
      </w:r>
      <w:r>
        <w:rPr>
          <w:sz w:val="28"/>
          <w:szCs w:val="28"/>
        </w:rPr>
        <w:t xml:space="preserve"> l</w:t>
      </w:r>
      <w:r>
        <w:rPr>
          <w:rFonts w:hint="cs"/>
          <w:sz w:val="28"/>
          <w:szCs w:val="28"/>
        </w:rPr>
        <w:t>ư</w:t>
      </w:r>
      <w:r w:rsidRPr="006E29C3">
        <w:rPr>
          <w:sz w:val="28"/>
          <w:szCs w:val="28"/>
        </w:rPr>
        <w:t>ợng</w:t>
      </w:r>
      <w:r>
        <w:rPr>
          <w:sz w:val="28"/>
          <w:szCs w:val="28"/>
        </w:rPr>
        <w:t xml:space="preserve"> s</w:t>
      </w:r>
      <w:r w:rsidRPr="0014743F">
        <w:rPr>
          <w:sz w:val="28"/>
          <w:szCs w:val="28"/>
        </w:rPr>
        <w:t>ản</w:t>
      </w:r>
      <w:r>
        <w:rPr>
          <w:sz w:val="28"/>
          <w:szCs w:val="28"/>
        </w:rPr>
        <w:t xml:space="preserve"> ph</w:t>
      </w:r>
      <w:r w:rsidRPr="0014743F">
        <w:rPr>
          <w:sz w:val="28"/>
          <w:szCs w:val="28"/>
        </w:rPr>
        <w:t>ẩm</w:t>
      </w:r>
      <w:r>
        <w:rPr>
          <w:sz w:val="28"/>
          <w:szCs w:val="28"/>
        </w:rPr>
        <w:t xml:space="preserve"> v</w:t>
      </w:r>
      <w:r w:rsidRPr="0014743F">
        <w:rPr>
          <w:sz w:val="28"/>
          <w:szCs w:val="28"/>
        </w:rPr>
        <w:t>ới</w:t>
      </w:r>
      <w:r>
        <w:rPr>
          <w:sz w:val="28"/>
          <w:szCs w:val="28"/>
        </w:rPr>
        <w:t xml:space="preserve"> gi</w:t>
      </w:r>
      <w:r w:rsidRPr="0014743F">
        <w:rPr>
          <w:sz w:val="28"/>
          <w:szCs w:val="28"/>
        </w:rPr>
        <w:t>á</w:t>
      </w:r>
      <w:r>
        <w:rPr>
          <w:sz w:val="28"/>
          <w:szCs w:val="28"/>
        </w:rPr>
        <w:t xml:space="preserve"> tr</w:t>
      </w:r>
      <w:r w:rsidRPr="0014743F">
        <w:rPr>
          <w:sz w:val="28"/>
          <w:szCs w:val="28"/>
        </w:rPr>
        <w:t>ị</w:t>
      </w:r>
      <w:r>
        <w:rPr>
          <w:sz w:val="28"/>
          <w:szCs w:val="28"/>
        </w:rPr>
        <w:t xml:space="preserve"> kh</w:t>
      </w:r>
      <w:r w:rsidRPr="0014743F">
        <w:rPr>
          <w:sz w:val="28"/>
          <w:szCs w:val="28"/>
        </w:rPr>
        <w:t>ấu</w:t>
      </w:r>
      <w:r>
        <w:rPr>
          <w:sz w:val="28"/>
          <w:szCs w:val="28"/>
        </w:rPr>
        <w:t xml:space="preserve"> hao l</w:t>
      </w:r>
      <w:r w:rsidRPr="0014743F">
        <w:rPr>
          <w:sz w:val="28"/>
          <w:szCs w:val="28"/>
        </w:rPr>
        <w:t>à</w:t>
      </w:r>
      <w:r>
        <w:rPr>
          <w:sz w:val="28"/>
          <w:szCs w:val="28"/>
        </w:rPr>
        <w:t xml:space="preserve"> 9.500 </w:t>
      </w:r>
      <w:r w:rsidRPr="0014743F">
        <w:rPr>
          <w:sz w:val="28"/>
          <w:szCs w:val="28"/>
        </w:rPr>
        <w:t>đ</w:t>
      </w:r>
      <w:r>
        <w:rPr>
          <w:sz w:val="28"/>
          <w:szCs w:val="28"/>
        </w:rPr>
        <w:t>/m3 th</w:t>
      </w:r>
      <w:r w:rsidRPr="006E29C3">
        <w:rPr>
          <w:sz w:val="28"/>
          <w:szCs w:val="28"/>
        </w:rPr>
        <w:t>ành</w:t>
      </w:r>
      <w:r>
        <w:rPr>
          <w:sz w:val="28"/>
          <w:szCs w:val="28"/>
        </w:rPr>
        <w:t xml:space="preserve"> ph</w:t>
      </w:r>
      <w:r w:rsidRPr="006E29C3">
        <w:rPr>
          <w:sz w:val="28"/>
          <w:szCs w:val="28"/>
        </w:rPr>
        <w:t>ẩm</w:t>
      </w:r>
      <w:r>
        <w:rPr>
          <w:sz w:val="28"/>
          <w:szCs w:val="28"/>
        </w:rPr>
        <w:t>.</w:t>
      </w:r>
    </w:p>
    <w:p w:rsidR="007F1BD5" w:rsidRPr="0019274E" w:rsidRDefault="007F1BD5" w:rsidP="00F235DD">
      <w:pPr>
        <w:spacing w:before="120" w:after="0" w:line="280" w:lineRule="atLeast"/>
        <w:jc w:val="both"/>
        <w:rPr>
          <w:rFonts w:ascii="Times New Roman" w:hAnsi="Times New Roman"/>
          <w:b/>
          <w:bCs/>
          <w:snapToGrid w:val="0"/>
          <w:sz w:val="28"/>
          <w:szCs w:val="28"/>
        </w:rPr>
      </w:pPr>
      <w:r w:rsidRPr="0019274E">
        <w:rPr>
          <w:rFonts w:ascii="Times New Roman" w:hAnsi="Times New Roman"/>
          <w:b/>
          <w:bCs/>
          <w:snapToGrid w:val="0"/>
          <w:sz w:val="28"/>
          <w:szCs w:val="28"/>
        </w:rPr>
        <w:lastRenderedPageBreak/>
        <w:t xml:space="preserve">5. Nguyên tắc ghi nhận các khoản đầu tư tài chính: </w:t>
      </w:r>
    </w:p>
    <w:p w:rsidR="007F1BD5" w:rsidRPr="0019274E" w:rsidRDefault="007F1BD5" w:rsidP="00F235DD">
      <w:pPr>
        <w:pStyle w:val="BodyText3"/>
        <w:spacing w:line="280" w:lineRule="atLeast"/>
        <w:rPr>
          <w:sz w:val="28"/>
          <w:szCs w:val="28"/>
        </w:rPr>
      </w:pPr>
      <w:r w:rsidRPr="0019274E">
        <w:rPr>
          <w:snapToGrid w:val="0"/>
          <w:color w:val="000000"/>
          <w:sz w:val="28"/>
          <w:szCs w:val="28"/>
        </w:rPr>
        <w:t xml:space="preserve">    Theo chế độ quy định của Nhà nước và chuẩn mực kế toán quy định về :</w:t>
      </w:r>
    </w:p>
    <w:p w:rsidR="007F1BD5" w:rsidRPr="0019274E" w:rsidRDefault="007F1BD5" w:rsidP="00F235DD">
      <w:pPr>
        <w:pStyle w:val="BodyText3"/>
        <w:spacing w:line="280" w:lineRule="atLeast"/>
        <w:rPr>
          <w:sz w:val="28"/>
          <w:szCs w:val="28"/>
        </w:rPr>
      </w:pPr>
      <w:r w:rsidRPr="0019274E">
        <w:rPr>
          <w:snapToGrid w:val="0"/>
          <w:color w:val="000000"/>
          <w:sz w:val="28"/>
          <w:szCs w:val="28"/>
        </w:rPr>
        <w:t xml:space="preserve"> - Các khoản đầu tư vào công ty con, công ty liên kết, vốn góp vào cơ sở kinh doanh đồng kiểm soát.</w:t>
      </w:r>
    </w:p>
    <w:p w:rsidR="007F1BD5" w:rsidRPr="0019274E" w:rsidRDefault="007F1BD5" w:rsidP="00F235DD">
      <w:pPr>
        <w:pStyle w:val="BodyText3"/>
        <w:spacing w:line="280" w:lineRule="atLeast"/>
        <w:rPr>
          <w:snapToGrid w:val="0"/>
          <w:color w:val="000000"/>
          <w:sz w:val="28"/>
          <w:szCs w:val="28"/>
        </w:rPr>
      </w:pPr>
      <w:r w:rsidRPr="0019274E">
        <w:rPr>
          <w:snapToGrid w:val="0"/>
          <w:color w:val="000000"/>
          <w:sz w:val="28"/>
          <w:szCs w:val="28"/>
        </w:rPr>
        <w:t xml:space="preserve"> -  Các khoản đầu tư chứng khoán ngắn hạn</w:t>
      </w:r>
    </w:p>
    <w:p w:rsidR="007F1BD5" w:rsidRPr="0019274E" w:rsidRDefault="007F1BD5" w:rsidP="00F235DD">
      <w:pPr>
        <w:pStyle w:val="BodyText3"/>
        <w:spacing w:line="280" w:lineRule="atLeast"/>
        <w:rPr>
          <w:sz w:val="28"/>
          <w:szCs w:val="28"/>
        </w:rPr>
      </w:pPr>
      <w:r w:rsidRPr="0019274E">
        <w:rPr>
          <w:snapToGrid w:val="0"/>
          <w:color w:val="000000"/>
          <w:sz w:val="28"/>
          <w:szCs w:val="28"/>
        </w:rPr>
        <w:t xml:space="preserve"> -  Các khoản chứng khoán ngắn hạn, dài hạn khác</w:t>
      </w:r>
    </w:p>
    <w:p w:rsidR="007F1BD5" w:rsidRPr="0019274E" w:rsidRDefault="007F1BD5" w:rsidP="00F235DD">
      <w:pPr>
        <w:pStyle w:val="BodyText3"/>
        <w:spacing w:line="280" w:lineRule="atLeast"/>
        <w:rPr>
          <w:sz w:val="28"/>
          <w:szCs w:val="28"/>
        </w:rPr>
      </w:pPr>
      <w:r w:rsidRPr="0019274E">
        <w:rPr>
          <w:snapToGrid w:val="0"/>
          <w:color w:val="000000"/>
          <w:sz w:val="28"/>
          <w:szCs w:val="28"/>
        </w:rPr>
        <w:t xml:space="preserve"> -  Phương pháp lập dự phòng giảm giá  đầu tư chứng khoán ngắn hạn, dài hạn</w:t>
      </w:r>
    </w:p>
    <w:p w:rsidR="007F1BD5" w:rsidRPr="0019274E" w:rsidRDefault="007F1BD5" w:rsidP="00F235DD">
      <w:pPr>
        <w:spacing w:before="120" w:after="0" w:line="280" w:lineRule="atLeast"/>
        <w:jc w:val="both"/>
        <w:rPr>
          <w:rFonts w:ascii="Times New Roman" w:hAnsi="Times New Roman"/>
          <w:b/>
          <w:bCs/>
          <w:sz w:val="28"/>
          <w:szCs w:val="28"/>
        </w:rPr>
      </w:pPr>
      <w:r w:rsidRPr="0019274E">
        <w:rPr>
          <w:rFonts w:ascii="Times New Roman" w:hAnsi="Times New Roman"/>
          <w:b/>
          <w:bCs/>
          <w:sz w:val="28"/>
          <w:szCs w:val="28"/>
        </w:rPr>
        <w:t>6. Ghi nhận và vốn hoá các khoản chi phí đi vay, khoản chi phí khác:</w:t>
      </w:r>
    </w:p>
    <w:p w:rsidR="007F1BD5" w:rsidRPr="0019274E" w:rsidRDefault="007F1BD5" w:rsidP="00F235DD">
      <w:pPr>
        <w:pStyle w:val="BodyText3"/>
        <w:spacing w:line="280" w:lineRule="atLeast"/>
        <w:rPr>
          <w:sz w:val="28"/>
          <w:szCs w:val="28"/>
        </w:rPr>
      </w:pPr>
      <w:r w:rsidRPr="0019274E">
        <w:rPr>
          <w:sz w:val="28"/>
          <w:szCs w:val="28"/>
        </w:rPr>
        <w:t xml:space="preserve"> - Nguyên tắc ghi nhận chi phí đi vay:  Chi phí vay bao gồm lãi vay và các khoản chi phí khác phát sinh liên quan đến khoản vay của công ty.</w:t>
      </w:r>
    </w:p>
    <w:p w:rsidR="007F1BD5" w:rsidRPr="0019274E" w:rsidRDefault="007F1BD5" w:rsidP="00F235DD">
      <w:pPr>
        <w:pStyle w:val="BodyText3"/>
        <w:spacing w:line="280" w:lineRule="atLeast"/>
        <w:rPr>
          <w:sz w:val="28"/>
          <w:szCs w:val="28"/>
        </w:rPr>
      </w:pPr>
      <w:r w:rsidRPr="0019274E">
        <w:rPr>
          <w:sz w:val="28"/>
          <w:szCs w:val="28"/>
        </w:rPr>
        <w:t xml:space="preserve"> - Tỷ lệ vốn hoá được sử dụng để xác định chi phí đi vay được vốn hoá trong kỳ: Chi phí vay liên quan trực tiếp đến xây dựng hoặc đầu tư tài sản cố định được vốn hoá vào tài sản  giá trị tài sản hoặc công trình nếu đủ điều kiện vốn hoá theo quy định.</w:t>
      </w:r>
    </w:p>
    <w:p w:rsidR="007F1BD5" w:rsidRPr="0019274E" w:rsidRDefault="007F1BD5" w:rsidP="00F235DD">
      <w:pPr>
        <w:pStyle w:val="BodyText3"/>
        <w:spacing w:line="280" w:lineRule="atLeast"/>
        <w:rPr>
          <w:sz w:val="28"/>
          <w:szCs w:val="28"/>
        </w:rPr>
      </w:pPr>
      <w:r w:rsidRPr="0019274E">
        <w:rPr>
          <w:sz w:val="28"/>
          <w:szCs w:val="28"/>
        </w:rPr>
        <w:t xml:space="preserve"> - Tỷ lệ vốn hoá này được xác định theo quy định trong Thông tư hướng dẫn chuẩn mực kế toán số 16 “Chi phí đi vay”</w:t>
      </w:r>
    </w:p>
    <w:p w:rsidR="007F1BD5" w:rsidRPr="0019274E" w:rsidRDefault="007F1BD5" w:rsidP="00F235DD">
      <w:pPr>
        <w:pStyle w:val="BodyText3"/>
        <w:spacing w:line="280" w:lineRule="atLeast"/>
        <w:rPr>
          <w:sz w:val="28"/>
          <w:szCs w:val="28"/>
        </w:rPr>
      </w:pPr>
      <w:r w:rsidRPr="0019274E">
        <w:rPr>
          <w:snapToGrid w:val="0"/>
          <w:color w:val="000000"/>
          <w:sz w:val="28"/>
          <w:szCs w:val="28"/>
        </w:rPr>
        <w:t xml:space="preserve">- Ghi nhận chi phí đi vay và chi phí khác theo chế độ quy định của Nhà nước và chuẩn mực kế toán quy định </w:t>
      </w:r>
    </w:p>
    <w:p w:rsidR="007F1BD5" w:rsidRPr="0019274E" w:rsidRDefault="007F1BD5" w:rsidP="00F235DD">
      <w:pPr>
        <w:spacing w:before="120" w:after="0" w:line="280" w:lineRule="atLeast"/>
        <w:jc w:val="both"/>
        <w:rPr>
          <w:rFonts w:ascii="Times New Roman" w:hAnsi="Times New Roman"/>
          <w:b/>
          <w:bCs/>
          <w:sz w:val="28"/>
          <w:szCs w:val="28"/>
        </w:rPr>
      </w:pPr>
      <w:r w:rsidRPr="0019274E">
        <w:rPr>
          <w:rFonts w:ascii="Times New Roman" w:hAnsi="Times New Roman"/>
          <w:b/>
          <w:bCs/>
          <w:sz w:val="28"/>
          <w:szCs w:val="28"/>
        </w:rPr>
        <w:t xml:space="preserve">7. Nguyên tắc ghi nhận chi phí phải trả: </w:t>
      </w:r>
    </w:p>
    <w:p w:rsidR="007F1BD5" w:rsidRPr="0019274E" w:rsidRDefault="007F1BD5" w:rsidP="00F235DD">
      <w:pPr>
        <w:spacing w:after="0" w:line="280" w:lineRule="atLeast"/>
        <w:jc w:val="both"/>
        <w:rPr>
          <w:rFonts w:ascii="Times New Roman" w:hAnsi="Times New Roman"/>
          <w:snapToGrid w:val="0"/>
          <w:sz w:val="28"/>
          <w:szCs w:val="28"/>
        </w:rPr>
      </w:pPr>
      <w:r w:rsidRPr="0019274E">
        <w:rPr>
          <w:rFonts w:ascii="Times New Roman" w:hAnsi="Times New Roman"/>
          <w:snapToGrid w:val="0"/>
          <w:sz w:val="28"/>
          <w:szCs w:val="28"/>
        </w:rPr>
        <w:t xml:space="preserve">- Theo chế độ quy định của Nhà nước và chuẩn mực kế toán hiện hành </w:t>
      </w:r>
    </w:p>
    <w:p w:rsidR="007F1BD5" w:rsidRPr="0019274E" w:rsidRDefault="007F1BD5" w:rsidP="00F235DD">
      <w:pPr>
        <w:spacing w:after="0" w:line="280" w:lineRule="atLeast"/>
        <w:jc w:val="both"/>
        <w:rPr>
          <w:rFonts w:ascii="Times New Roman" w:hAnsi="Times New Roman"/>
          <w:snapToGrid w:val="0"/>
          <w:sz w:val="28"/>
          <w:szCs w:val="28"/>
        </w:rPr>
      </w:pPr>
      <w:r w:rsidRPr="0019274E">
        <w:rPr>
          <w:rFonts w:ascii="Times New Roman" w:hAnsi="Times New Roman"/>
          <w:snapToGrid w:val="0"/>
          <w:sz w:val="28"/>
          <w:szCs w:val="28"/>
        </w:rPr>
        <w:t>- Chi phí phải trả Nhà thầu phụ, Nhà thầu Liên doanh: Khoản chi phí này được xác định căn cứ trên cơ sở khối lượng hoàn thành được chủ đầu tư chấp thuận thanh toán của từng Công trình và Nhà thầu cụ thể. Khi khối lượng được Chủ đầu tư nghiệm thu chấp nhận thanh toán mới ghi nhận giá vốn và theo dõi trên Tài khoản công nợ theo từng đối tượng công trình và khách hàng, đồng thời ghi nhận nghĩa vụ thuế Giá trị gia tăng phải nộp về Ngân sách nhà nước.</w:t>
      </w:r>
    </w:p>
    <w:p w:rsidR="007F1BD5" w:rsidRPr="0019274E" w:rsidRDefault="007F1BD5" w:rsidP="00F235DD">
      <w:pPr>
        <w:spacing w:before="120" w:after="0" w:line="280" w:lineRule="atLeast"/>
        <w:jc w:val="both"/>
        <w:rPr>
          <w:rFonts w:ascii="Times New Roman" w:hAnsi="Times New Roman"/>
          <w:b/>
          <w:bCs/>
          <w:sz w:val="28"/>
          <w:szCs w:val="28"/>
        </w:rPr>
      </w:pPr>
      <w:r w:rsidRPr="0019274E">
        <w:rPr>
          <w:rFonts w:ascii="Times New Roman" w:hAnsi="Times New Roman"/>
          <w:b/>
          <w:bCs/>
          <w:sz w:val="28"/>
          <w:szCs w:val="28"/>
        </w:rPr>
        <w:t xml:space="preserve">8. Nguyên tắc ghi nhận các khoản dự phòng: </w:t>
      </w:r>
    </w:p>
    <w:p w:rsidR="007F1BD5" w:rsidRPr="0019274E" w:rsidRDefault="007F1BD5" w:rsidP="000D0B1C">
      <w:pPr>
        <w:pStyle w:val="BodyText3"/>
        <w:spacing w:line="280" w:lineRule="atLeast"/>
        <w:rPr>
          <w:sz w:val="28"/>
          <w:szCs w:val="28"/>
        </w:rPr>
      </w:pPr>
      <w:r w:rsidRPr="0019274E">
        <w:rPr>
          <w:sz w:val="28"/>
          <w:szCs w:val="28"/>
        </w:rPr>
        <w:t xml:space="preserve"> - Nguyên tắc ghi nhận dự phòng phải trả : Các khoản dự phòng phải trả được ghi nhận thoả mãn các quy định trong Chuẩn mực kế toán số 18. </w:t>
      </w:r>
    </w:p>
    <w:p w:rsidR="007F1BD5" w:rsidRPr="0019274E" w:rsidRDefault="007F1BD5" w:rsidP="00F235DD">
      <w:pPr>
        <w:pStyle w:val="BodyText3"/>
        <w:spacing w:line="280" w:lineRule="atLeast"/>
        <w:rPr>
          <w:sz w:val="28"/>
          <w:szCs w:val="28"/>
        </w:rPr>
      </w:pPr>
      <w:r w:rsidRPr="0019274E">
        <w:rPr>
          <w:sz w:val="28"/>
          <w:szCs w:val="28"/>
        </w:rPr>
        <w:t xml:space="preserve"> - Phương pháp ghi nhận dự phòng phải trả : Theo quy định chế độ kế toán hiện hành.</w:t>
      </w:r>
    </w:p>
    <w:p w:rsidR="007F1BD5" w:rsidRPr="0019274E" w:rsidRDefault="007F1BD5" w:rsidP="00F235DD">
      <w:pPr>
        <w:spacing w:after="0" w:line="280" w:lineRule="atLeast"/>
        <w:jc w:val="both"/>
        <w:rPr>
          <w:rFonts w:ascii="Times New Roman" w:hAnsi="Times New Roman"/>
          <w:sz w:val="28"/>
          <w:szCs w:val="28"/>
        </w:rPr>
      </w:pPr>
      <w:r w:rsidRPr="0019274E">
        <w:rPr>
          <w:rFonts w:ascii="Times New Roman" w:hAnsi="Times New Roman"/>
          <w:snapToGrid w:val="0"/>
          <w:sz w:val="28"/>
          <w:szCs w:val="28"/>
        </w:rPr>
        <w:tab/>
        <w:t xml:space="preserve">Cụ thể : Khoản trích trước Quỹ dự phòng trợ cấp mất việc làm “TK 351 ” thực hiện theo quy định tại thông tư  82/2003/TT-BTC và hướng dẫn hạch toán các tài khoản theo Quyết định 15/2006/QĐ-BTC; </w:t>
      </w:r>
      <w:r w:rsidRPr="0019274E">
        <w:rPr>
          <w:rFonts w:ascii="Times New Roman" w:hAnsi="Times New Roman"/>
          <w:sz w:val="28"/>
          <w:szCs w:val="28"/>
        </w:rPr>
        <w:t>Khoản trích lập dự phòng “Phải thu khó đòi ” và “Dự phòng bảo hành sản phẩm” thực hiện theo thông tư  228/2009/TT-BTC hướng dẫn trích lập và sử dụng các khoản dự phòng và căn cứ điều kiện thực tế cụ thể của từng công trình sản phẩm và từng khách hàng trên tinh thần tôn trọng nguyên tắc Thận trọng.</w:t>
      </w:r>
    </w:p>
    <w:p w:rsidR="007F1BD5" w:rsidRPr="0019274E" w:rsidRDefault="007F1BD5" w:rsidP="00F235DD">
      <w:pPr>
        <w:spacing w:after="0" w:line="280" w:lineRule="atLeast"/>
        <w:jc w:val="both"/>
        <w:rPr>
          <w:rFonts w:ascii="Times New Roman" w:hAnsi="Times New Roman"/>
          <w:sz w:val="28"/>
          <w:szCs w:val="28"/>
        </w:rPr>
      </w:pPr>
      <w:r w:rsidRPr="0019274E">
        <w:rPr>
          <w:rFonts w:ascii="Times New Roman" w:hAnsi="Times New Roman"/>
          <w:sz w:val="28"/>
          <w:szCs w:val="28"/>
        </w:rPr>
        <w:tab/>
        <w:t>Dự phòng phải thu khó đòi được Công ty trích lập cho các khoản phải thu khó có khả năng thu hồi</w:t>
      </w:r>
    </w:p>
    <w:p w:rsidR="007F1BD5" w:rsidRPr="0019274E" w:rsidRDefault="007F1BD5" w:rsidP="00F235DD">
      <w:pPr>
        <w:spacing w:after="0" w:line="280" w:lineRule="atLeast"/>
        <w:jc w:val="both"/>
        <w:rPr>
          <w:rFonts w:ascii="Times New Roman" w:hAnsi="Times New Roman"/>
          <w:sz w:val="28"/>
          <w:szCs w:val="28"/>
        </w:rPr>
      </w:pPr>
      <w:r w:rsidRPr="0019274E">
        <w:rPr>
          <w:rFonts w:ascii="Times New Roman" w:hAnsi="Times New Roman"/>
          <w:sz w:val="28"/>
          <w:szCs w:val="28"/>
        </w:rPr>
        <w:tab/>
        <w:t xml:space="preserve">Dự phòng phải trả được trích lập cho những công trình, sản phẩm Công ty có nghĩa vụ bảo hành đã hoàn thành quyết toán trong năm, Các khoản phải trả có khả năng xẩy ra mà chưa chuẩn bị nguồn như các công trình hoàn thành bàn giao quyết toán đã được chủ đầu tư chấp thuận nhưng chủ đầu tư chưa kiểm toán và phê duyệt </w:t>
      </w:r>
      <w:r w:rsidRPr="0019274E">
        <w:rPr>
          <w:rFonts w:ascii="Times New Roman" w:hAnsi="Times New Roman"/>
          <w:sz w:val="28"/>
          <w:szCs w:val="28"/>
        </w:rPr>
        <w:lastRenderedPageBreak/>
        <w:t>quyết toán dự án, kh</w:t>
      </w:r>
      <w:r>
        <w:rPr>
          <w:rFonts w:ascii="Times New Roman" w:hAnsi="Times New Roman"/>
          <w:sz w:val="28"/>
          <w:szCs w:val="28"/>
        </w:rPr>
        <w:t>i</w:t>
      </w:r>
      <w:r w:rsidRPr="0019274E">
        <w:rPr>
          <w:rFonts w:ascii="Times New Roman" w:hAnsi="Times New Roman"/>
          <w:sz w:val="28"/>
          <w:szCs w:val="28"/>
        </w:rPr>
        <w:t xml:space="preserve"> họ thực hiện kiểm toán và phê duyệt quyết toán dự án bị cắt giảm Nhà thầu phải nộp trả tiền cho Ngân sách Nhà Nước</w:t>
      </w:r>
    </w:p>
    <w:p w:rsidR="007F1BD5" w:rsidRPr="0019274E" w:rsidRDefault="007F1BD5" w:rsidP="00F235DD">
      <w:pPr>
        <w:spacing w:after="0" w:line="280" w:lineRule="atLeast"/>
        <w:jc w:val="both"/>
        <w:rPr>
          <w:rFonts w:ascii="Times New Roman" w:hAnsi="Times New Roman"/>
          <w:sz w:val="28"/>
          <w:szCs w:val="28"/>
        </w:rPr>
      </w:pPr>
      <w:r w:rsidRPr="0019274E">
        <w:rPr>
          <w:rFonts w:ascii="Times New Roman" w:hAnsi="Times New Roman"/>
          <w:sz w:val="28"/>
          <w:szCs w:val="28"/>
        </w:rPr>
        <w:tab/>
        <w:t>Dự phòng rủi ro tỷ giá hối đoái: Các khoản tiền có gốc ngoại tệ được đánh giá lại theo tỷ giá giao dịch bình quân liên ngân hàng do Ngân hàng Nhà Nước Việt Nam công bố tại thời điểm cuối kỳ.</w:t>
      </w:r>
    </w:p>
    <w:p w:rsidR="007F1BD5" w:rsidRPr="0019274E" w:rsidRDefault="007F1BD5" w:rsidP="00F235DD">
      <w:pPr>
        <w:spacing w:before="120" w:after="0" w:line="280" w:lineRule="atLeast"/>
        <w:jc w:val="both"/>
        <w:rPr>
          <w:rFonts w:ascii="Times New Roman" w:hAnsi="Times New Roman"/>
          <w:b/>
          <w:bCs/>
          <w:sz w:val="28"/>
          <w:szCs w:val="28"/>
        </w:rPr>
      </w:pPr>
      <w:r w:rsidRPr="0019274E">
        <w:rPr>
          <w:rFonts w:ascii="Times New Roman" w:hAnsi="Times New Roman"/>
          <w:b/>
          <w:bCs/>
          <w:sz w:val="28"/>
          <w:szCs w:val="28"/>
        </w:rPr>
        <w:t>9. Nguyên tắc  ghi nhận vốn sở hữu:</w:t>
      </w:r>
    </w:p>
    <w:p w:rsidR="007F1BD5" w:rsidRPr="0019274E" w:rsidRDefault="007F1BD5" w:rsidP="00F235DD">
      <w:pPr>
        <w:pStyle w:val="BodyText3"/>
        <w:spacing w:line="280" w:lineRule="atLeast"/>
        <w:rPr>
          <w:sz w:val="28"/>
          <w:szCs w:val="28"/>
        </w:rPr>
      </w:pPr>
      <w:r w:rsidRPr="0019274E">
        <w:rPr>
          <w:sz w:val="28"/>
          <w:szCs w:val="28"/>
        </w:rPr>
        <w:t xml:space="preserve"> - Nguyên tắc ghi nhận vốn đầu tư của chủ sở hữu : Ghi nhận theo vốn thực góp của chủ sở hữu.Việc ghi nhận vốn đầu tư chủ sở hữu được tuân thủ quy định của Uỷ Ban chứng khoán Nhà nước và Bộ tài chính quy định chấp thuận.</w:t>
      </w:r>
    </w:p>
    <w:p w:rsidR="007F1BD5" w:rsidRPr="0019274E" w:rsidRDefault="007F1BD5" w:rsidP="00F235DD">
      <w:pPr>
        <w:pStyle w:val="BodyText3"/>
        <w:spacing w:line="280" w:lineRule="atLeast"/>
        <w:rPr>
          <w:sz w:val="28"/>
          <w:szCs w:val="28"/>
        </w:rPr>
      </w:pPr>
      <w:r w:rsidRPr="0019274E">
        <w:rPr>
          <w:sz w:val="28"/>
          <w:szCs w:val="28"/>
        </w:rPr>
        <w:t xml:space="preserve"> - Thặng dư vốn cổ phần : Theo quy định hiện hành.</w:t>
      </w:r>
    </w:p>
    <w:p w:rsidR="007F1BD5" w:rsidRPr="0019274E" w:rsidRDefault="007F1BD5" w:rsidP="00F235DD">
      <w:pPr>
        <w:spacing w:before="120" w:after="0" w:line="280" w:lineRule="atLeast"/>
        <w:jc w:val="both"/>
        <w:rPr>
          <w:rFonts w:ascii="Times New Roman" w:hAnsi="Times New Roman"/>
          <w:b/>
          <w:bCs/>
          <w:sz w:val="28"/>
          <w:szCs w:val="28"/>
        </w:rPr>
      </w:pPr>
      <w:r w:rsidRPr="0019274E">
        <w:rPr>
          <w:rFonts w:ascii="Times New Roman" w:hAnsi="Times New Roman"/>
          <w:b/>
          <w:bCs/>
          <w:sz w:val="28"/>
          <w:szCs w:val="28"/>
        </w:rPr>
        <w:t>10. Nguyên tắc ghi nhận doanh thu và chi phí:</w:t>
      </w:r>
    </w:p>
    <w:p w:rsidR="007F1BD5" w:rsidRPr="0019274E" w:rsidRDefault="007F1BD5" w:rsidP="00F235DD">
      <w:pPr>
        <w:pStyle w:val="BodyText3"/>
        <w:spacing w:line="280" w:lineRule="atLeast"/>
        <w:rPr>
          <w:snapToGrid w:val="0"/>
          <w:color w:val="000000"/>
          <w:sz w:val="28"/>
          <w:szCs w:val="28"/>
        </w:rPr>
      </w:pPr>
      <w:r w:rsidRPr="0019274E">
        <w:rPr>
          <w:snapToGrid w:val="0"/>
          <w:color w:val="000000"/>
          <w:sz w:val="28"/>
          <w:szCs w:val="28"/>
        </w:rPr>
        <w:tab/>
        <w:t xml:space="preserve">Doanh thu được ghi nhận khi công ty Công ty có thể thu hồi được các lợi ích kinh tế và có thể xác định được một cách chắc chắn:  </w:t>
      </w:r>
    </w:p>
    <w:p w:rsidR="007F1BD5" w:rsidRPr="0019274E" w:rsidRDefault="007F1BD5" w:rsidP="00F235DD">
      <w:pPr>
        <w:pStyle w:val="BodyText3"/>
        <w:spacing w:line="280" w:lineRule="atLeast"/>
        <w:rPr>
          <w:sz w:val="28"/>
          <w:szCs w:val="28"/>
        </w:rPr>
      </w:pPr>
      <w:r w:rsidRPr="0019274E">
        <w:rPr>
          <w:snapToGrid w:val="0"/>
          <w:color w:val="000000"/>
          <w:sz w:val="28"/>
          <w:szCs w:val="28"/>
        </w:rPr>
        <w:tab/>
        <w:t>+ Doanh thu công trình xây dựng được ghi nhận trên cơ sở xác nhận khối lượng hoàn thành, quyết toán giá trị A- B, khách hàng chấp nhận thanh toán. Việc ghi nhận doanh thu luôn được xem xét đánh giá sự phù hợp với chi phí sản xuất kinh doanh trong kỳ.</w:t>
      </w:r>
    </w:p>
    <w:p w:rsidR="007F1BD5" w:rsidRPr="0019274E" w:rsidRDefault="007F1BD5" w:rsidP="00F235DD">
      <w:pPr>
        <w:pStyle w:val="BodyText3"/>
        <w:spacing w:line="280" w:lineRule="atLeast"/>
        <w:rPr>
          <w:snapToGrid w:val="0"/>
          <w:color w:val="000000"/>
          <w:sz w:val="28"/>
          <w:szCs w:val="28"/>
        </w:rPr>
      </w:pPr>
      <w:r w:rsidRPr="0019274E">
        <w:rPr>
          <w:snapToGrid w:val="0"/>
          <w:color w:val="000000"/>
          <w:sz w:val="28"/>
          <w:szCs w:val="28"/>
        </w:rPr>
        <w:tab/>
        <w:t>+ Doanh thu bán hàng và cung cấp dịch vụ được ghi nhận khi các rủi ro, lợi ích và quyền sở hữu hàng hoá được chuyển sang người mua, đồng thời đơn vị có thể xác định được các chi phí liên quan đến giao dịch bán hàng. Thời điểm ghi nhận doanh thu thông thường trùng với thời điểm chuyển giao hàng hoá, dịch vụ, phát hành hoá đơn cho người mua và người mua chấp nhận thanh toán.</w:t>
      </w:r>
    </w:p>
    <w:p w:rsidR="007F1BD5" w:rsidRPr="0019274E" w:rsidRDefault="007F1BD5" w:rsidP="00F235DD">
      <w:pPr>
        <w:pStyle w:val="BodyText3"/>
        <w:spacing w:line="280" w:lineRule="atLeast"/>
        <w:rPr>
          <w:snapToGrid w:val="0"/>
          <w:color w:val="000000"/>
          <w:sz w:val="28"/>
          <w:szCs w:val="28"/>
        </w:rPr>
      </w:pPr>
      <w:r w:rsidRPr="0019274E">
        <w:rPr>
          <w:snapToGrid w:val="0"/>
          <w:color w:val="000000"/>
          <w:sz w:val="28"/>
          <w:szCs w:val="28"/>
        </w:rPr>
        <w:tab/>
        <w:t xml:space="preserve">+ Doanh thu nội bộ: Là khoản doanh thu sản xuất phụ phục vụ sản xuất chính, hoặc các khoản dịch vụ, hay đầu tư XDCB do các xí nghiệp tự làm. Hạch toán kế toán theo quy định của chế độ kế toán hiện hành. </w:t>
      </w:r>
    </w:p>
    <w:p w:rsidR="007F1BD5" w:rsidRPr="0019274E" w:rsidRDefault="007F1BD5" w:rsidP="00F235DD">
      <w:pPr>
        <w:pStyle w:val="BodyText3"/>
        <w:spacing w:line="280" w:lineRule="atLeast"/>
        <w:rPr>
          <w:snapToGrid w:val="0"/>
          <w:color w:val="000000"/>
          <w:sz w:val="28"/>
          <w:szCs w:val="28"/>
        </w:rPr>
      </w:pPr>
      <w:r w:rsidRPr="0019274E">
        <w:rPr>
          <w:snapToGrid w:val="0"/>
          <w:color w:val="000000"/>
          <w:sz w:val="28"/>
          <w:szCs w:val="28"/>
        </w:rPr>
        <w:tab/>
        <w:t>+ Doanh thu hoạt động tài chính: Ghi nhận doanh thu hoạt động tài chính tuân thủ đầy đủ 02 điều kiện ghi nhận doanh thu hoạt động tài chính quy định tại Chuẩn mực 14 “ Doanh thu và thu nhập khác”.</w:t>
      </w:r>
    </w:p>
    <w:p w:rsidR="007F1BD5" w:rsidRPr="0019274E" w:rsidRDefault="007F1BD5" w:rsidP="00F235DD">
      <w:pPr>
        <w:pStyle w:val="BodyText3"/>
        <w:spacing w:line="280" w:lineRule="atLeast"/>
        <w:rPr>
          <w:snapToGrid w:val="0"/>
          <w:color w:val="000000"/>
          <w:sz w:val="28"/>
          <w:szCs w:val="28"/>
        </w:rPr>
      </w:pPr>
      <w:r w:rsidRPr="0019274E">
        <w:rPr>
          <w:snapToGrid w:val="0"/>
          <w:color w:val="000000"/>
          <w:sz w:val="28"/>
          <w:szCs w:val="28"/>
        </w:rPr>
        <w:t xml:space="preserve">Ghi nhận chi phí kinh doanh trong kỳ quyết toán: </w:t>
      </w:r>
    </w:p>
    <w:p w:rsidR="007F1BD5" w:rsidRPr="0019274E" w:rsidRDefault="007F1BD5" w:rsidP="00F235DD">
      <w:pPr>
        <w:pStyle w:val="BodyText3"/>
        <w:spacing w:line="280" w:lineRule="atLeast"/>
        <w:rPr>
          <w:snapToGrid w:val="0"/>
          <w:color w:val="000000"/>
          <w:sz w:val="28"/>
          <w:szCs w:val="28"/>
        </w:rPr>
      </w:pPr>
      <w:r w:rsidRPr="0019274E">
        <w:rPr>
          <w:snapToGrid w:val="0"/>
          <w:color w:val="000000"/>
          <w:sz w:val="28"/>
          <w:szCs w:val="28"/>
        </w:rPr>
        <w:tab/>
        <w:t>+ Chi phí hoạt động sản xuất kinh doanh được ghi nhận là các khoản chi phí phát sinh có liên quan đến việc hình thành doanh thu trong kỳ, được tập hợp theo thực tế và ước tính đúng kỳ kế toán.</w:t>
      </w:r>
    </w:p>
    <w:p w:rsidR="007F1BD5" w:rsidRPr="0019274E" w:rsidRDefault="007F1BD5" w:rsidP="00F235DD">
      <w:pPr>
        <w:pStyle w:val="BodyText3"/>
        <w:spacing w:line="280" w:lineRule="atLeast"/>
        <w:rPr>
          <w:snapToGrid w:val="0"/>
          <w:color w:val="000000"/>
          <w:sz w:val="28"/>
          <w:szCs w:val="28"/>
        </w:rPr>
      </w:pPr>
      <w:r w:rsidRPr="0019274E">
        <w:rPr>
          <w:snapToGrid w:val="0"/>
          <w:color w:val="000000"/>
          <w:sz w:val="28"/>
          <w:szCs w:val="28"/>
        </w:rPr>
        <w:tab/>
        <w:t>+ Chi phí tài chính được ghi nhận trong báo cáo tài chính , báo cáo kết quả kinh doanh là Tổng chi phí phát sinh trong kỳ quyết toán (Tiền lãi vay phải trả)</w:t>
      </w:r>
    </w:p>
    <w:p w:rsidR="007F1BD5" w:rsidRPr="0019274E" w:rsidRDefault="007F1BD5" w:rsidP="00F235DD">
      <w:pPr>
        <w:spacing w:before="120" w:after="0" w:line="280" w:lineRule="atLeast"/>
        <w:jc w:val="both"/>
        <w:rPr>
          <w:rFonts w:ascii="Times New Roman" w:hAnsi="Times New Roman"/>
          <w:b/>
          <w:bCs/>
          <w:snapToGrid w:val="0"/>
          <w:sz w:val="28"/>
          <w:szCs w:val="28"/>
        </w:rPr>
      </w:pPr>
      <w:r w:rsidRPr="0019274E">
        <w:rPr>
          <w:rFonts w:ascii="Times New Roman" w:hAnsi="Times New Roman"/>
          <w:b/>
          <w:bCs/>
          <w:snapToGrid w:val="0"/>
          <w:sz w:val="28"/>
          <w:szCs w:val="28"/>
        </w:rPr>
        <w:t xml:space="preserve">11. Thuế và các khoản phải nộp Ngân sách Nhà Nước: </w:t>
      </w:r>
    </w:p>
    <w:p w:rsidR="007F1BD5" w:rsidRPr="0019274E" w:rsidRDefault="007F1BD5" w:rsidP="000D0B1C">
      <w:pPr>
        <w:pStyle w:val="BodyText3"/>
        <w:spacing w:line="280" w:lineRule="atLeast"/>
        <w:rPr>
          <w:snapToGrid w:val="0"/>
          <w:color w:val="000000"/>
          <w:sz w:val="28"/>
          <w:szCs w:val="28"/>
        </w:rPr>
      </w:pPr>
      <w:r w:rsidRPr="0019274E">
        <w:rPr>
          <w:snapToGrid w:val="0"/>
          <w:color w:val="000000"/>
          <w:sz w:val="28"/>
          <w:szCs w:val="28"/>
        </w:rPr>
        <w:tab/>
        <w:t>Công ty luôn nghiêm túc thực hiện các quy định và nghĩa vụ với Nhà Nước, ghi nhận phản ánh đầy đủ, trung thực các nghĩa vụ theo chế độ quy định hiện hành</w:t>
      </w:r>
    </w:p>
    <w:p w:rsidR="007F1BD5" w:rsidRPr="0019274E" w:rsidRDefault="007F1BD5" w:rsidP="00F235DD">
      <w:pPr>
        <w:pStyle w:val="BodyText3"/>
        <w:spacing w:line="280" w:lineRule="atLeast"/>
        <w:rPr>
          <w:snapToGrid w:val="0"/>
          <w:color w:val="000000"/>
          <w:sz w:val="28"/>
          <w:szCs w:val="28"/>
        </w:rPr>
      </w:pPr>
      <w:r w:rsidRPr="0019274E">
        <w:rPr>
          <w:snapToGrid w:val="0"/>
          <w:color w:val="000000"/>
          <w:sz w:val="28"/>
          <w:szCs w:val="28"/>
        </w:rPr>
        <w:tab/>
        <w:t>+ Thuế VAT theo mặt hàng, nhóm hàng cụ thể Nhà Nước quy định</w:t>
      </w:r>
    </w:p>
    <w:p w:rsidR="007F1BD5" w:rsidRDefault="007F1BD5" w:rsidP="00F235DD">
      <w:pPr>
        <w:pStyle w:val="BodyText3"/>
        <w:spacing w:line="280" w:lineRule="atLeast"/>
        <w:rPr>
          <w:rFonts w:ascii=".VnTime" w:hAnsi=".VnTime"/>
          <w:snapToGrid w:val="0"/>
          <w:color w:val="000000"/>
          <w:sz w:val="28"/>
          <w:szCs w:val="28"/>
        </w:rPr>
      </w:pPr>
      <w:r w:rsidRPr="0019274E">
        <w:rPr>
          <w:snapToGrid w:val="0"/>
          <w:color w:val="000000"/>
          <w:sz w:val="28"/>
          <w:szCs w:val="28"/>
        </w:rPr>
        <w:tab/>
        <w:t>+ Thuế thu nhập doanh nghiệp: Công ty nộp thuế TNDN với thuế suất hiện hàn</w:t>
      </w:r>
      <w:r>
        <w:rPr>
          <w:snapToGrid w:val="0"/>
          <w:color w:val="000000"/>
          <w:sz w:val="28"/>
          <w:szCs w:val="28"/>
        </w:rPr>
        <w:t>h(25%) trên thu nhập chịu thuế.</w:t>
      </w:r>
      <w:r>
        <w:rPr>
          <w:rFonts w:ascii=".VnTime" w:hAnsi=".VnTime"/>
          <w:snapToGrid w:val="0"/>
          <w:color w:val="000000"/>
          <w:sz w:val="28"/>
          <w:szCs w:val="28"/>
        </w:rPr>
        <w:t xml:space="preserve">  </w:t>
      </w:r>
    </w:p>
    <w:p w:rsidR="007F1BD5" w:rsidRPr="0019274E" w:rsidRDefault="007F1BD5" w:rsidP="00F235DD">
      <w:pPr>
        <w:pStyle w:val="BodyText3"/>
        <w:spacing w:line="280" w:lineRule="atLeast"/>
        <w:rPr>
          <w:snapToGrid w:val="0"/>
          <w:color w:val="000000"/>
          <w:sz w:val="28"/>
          <w:szCs w:val="28"/>
        </w:rPr>
      </w:pPr>
      <w:r w:rsidRPr="0019274E">
        <w:rPr>
          <w:snapToGrid w:val="0"/>
          <w:color w:val="000000"/>
          <w:sz w:val="28"/>
          <w:szCs w:val="28"/>
        </w:rPr>
        <w:tab/>
        <w:t>+ Các loại thuế khác : Theo chế độ quy định</w:t>
      </w:r>
    </w:p>
    <w:p w:rsidR="007F1BD5" w:rsidRPr="0019274E" w:rsidRDefault="007F1BD5" w:rsidP="00F235DD">
      <w:pPr>
        <w:spacing w:before="120" w:after="0" w:line="280" w:lineRule="atLeast"/>
        <w:rPr>
          <w:rFonts w:ascii="Times New Roman" w:eastAsia="Times New Roman" w:hAnsi="Times New Roman"/>
          <w:b/>
          <w:snapToGrid w:val="0"/>
          <w:color w:val="000000"/>
          <w:sz w:val="28"/>
          <w:szCs w:val="28"/>
          <w:lang w:val="pt-BR"/>
        </w:rPr>
      </w:pPr>
      <w:r w:rsidRPr="0019274E">
        <w:rPr>
          <w:rFonts w:ascii="Times New Roman" w:eastAsia="Times New Roman" w:hAnsi="Times New Roman"/>
          <w:b/>
          <w:snapToGrid w:val="0"/>
          <w:color w:val="000000"/>
          <w:sz w:val="28"/>
          <w:szCs w:val="28"/>
          <w:lang w:val="pt-BR"/>
        </w:rPr>
        <w:t>12. Các nghiệp vụ và số dư giữa Công ty mẹ và công ty con được loại bỏ khi hợp nhất Báo cáo tài chính:</w:t>
      </w:r>
    </w:p>
    <w:p w:rsidR="007F1BD5" w:rsidRPr="00197264" w:rsidRDefault="007F1BD5" w:rsidP="009E4627">
      <w:pPr>
        <w:spacing w:before="120" w:after="0" w:line="280" w:lineRule="exact"/>
        <w:jc w:val="both"/>
        <w:rPr>
          <w:rFonts w:ascii="Times New Roman" w:eastAsia="Times New Roman" w:hAnsi="Times New Roman"/>
          <w:b/>
          <w:sz w:val="28"/>
          <w:szCs w:val="28"/>
          <w:lang w:val="pt-BR"/>
        </w:rPr>
      </w:pPr>
      <w:r w:rsidRPr="0019274E">
        <w:rPr>
          <w:rFonts w:ascii="Times New Roman" w:eastAsia="Times New Roman" w:hAnsi="Times New Roman"/>
          <w:b/>
          <w:snapToGrid w:val="0"/>
          <w:color w:val="000000"/>
          <w:sz w:val="28"/>
          <w:szCs w:val="28"/>
          <w:lang w:val="pt-BR"/>
        </w:rPr>
        <w:lastRenderedPageBreak/>
        <w:t>a</w:t>
      </w:r>
      <w:r w:rsidRPr="00197264">
        <w:rPr>
          <w:rFonts w:ascii="Times New Roman" w:eastAsia="Times New Roman" w:hAnsi="Times New Roman"/>
          <w:b/>
          <w:sz w:val="28"/>
          <w:szCs w:val="28"/>
          <w:lang w:val="pt-BR"/>
        </w:rPr>
        <w:t>. Điều chỉnh số dư tại thời điểm 01/0</w:t>
      </w:r>
      <w:r w:rsidR="00F235DD">
        <w:rPr>
          <w:rFonts w:ascii="Times New Roman" w:eastAsia="Times New Roman" w:hAnsi="Times New Roman"/>
          <w:b/>
          <w:sz w:val="28"/>
          <w:szCs w:val="28"/>
          <w:lang w:val="pt-BR"/>
        </w:rPr>
        <w:t>1</w:t>
      </w:r>
      <w:r w:rsidRPr="00197264">
        <w:rPr>
          <w:rFonts w:ascii="Times New Roman" w:eastAsia="Times New Roman" w:hAnsi="Times New Roman"/>
          <w:b/>
          <w:sz w:val="28"/>
          <w:szCs w:val="28"/>
          <w:lang w:val="pt-BR"/>
        </w:rPr>
        <w:t>/201</w:t>
      </w:r>
      <w:r>
        <w:rPr>
          <w:rFonts w:ascii="Times New Roman" w:eastAsia="Times New Roman" w:hAnsi="Times New Roman"/>
          <w:b/>
          <w:sz w:val="28"/>
          <w:szCs w:val="28"/>
          <w:lang w:val="pt-BR"/>
        </w:rPr>
        <w:t>2</w:t>
      </w:r>
    </w:p>
    <w:p w:rsidR="007F1BD5" w:rsidRPr="00197264" w:rsidRDefault="007F1BD5" w:rsidP="009E4627">
      <w:pPr>
        <w:spacing w:after="0" w:line="280" w:lineRule="exact"/>
        <w:jc w:val="both"/>
        <w:rPr>
          <w:rFonts w:ascii="Times New Roman" w:eastAsia="Times New Roman" w:hAnsi="Times New Roman"/>
          <w:snapToGrid w:val="0"/>
          <w:color w:val="000000"/>
          <w:sz w:val="28"/>
          <w:szCs w:val="28"/>
          <w:lang w:val="pt-BR"/>
        </w:rPr>
      </w:pPr>
      <w:r w:rsidRPr="0019274E">
        <w:rPr>
          <w:rFonts w:ascii="Times New Roman" w:eastAsia="Times New Roman" w:hAnsi="Times New Roman"/>
          <w:snapToGrid w:val="0"/>
          <w:color w:val="000000"/>
          <w:sz w:val="28"/>
          <w:szCs w:val="28"/>
          <w:lang w:val="pt-BR"/>
        </w:rPr>
        <w:t>a</w:t>
      </w:r>
      <w:r w:rsidRPr="00197264">
        <w:rPr>
          <w:rFonts w:ascii="Times New Roman" w:eastAsia="Times New Roman" w:hAnsi="Times New Roman"/>
          <w:snapToGrid w:val="0"/>
          <w:color w:val="000000"/>
          <w:sz w:val="28"/>
          <w:szCs w:val="28"/>
          <w:lang w:val="pt-BR"/>
        </w:rPr>
        <w:t>.</w:t>
      </w:r>
      <w:r w:rsidRPr="0019274E">
        <w:rPr>
          <w:rFonts w:ascii="Times New Roman" w:eastAsia="Times New Roman" w:hAnsi="Times New Roman"/>
          <w:snapToGrid w:val="0"/>
          <w:color w:val="000000"/>
          <w:sz w:val="28"/>
          <w:szCs w:val="28"/>
          <w:lang w:val="pt-BR"/>
        </w:rPr>
        <w:t>1</w:t>
      </w:r>
      <w:r w:rsidRPr="00197264">
        <w:rPr>
          <w:rFonts w:ascii="Times New Roman" w:eastAsia="Times New Roman" w:hAnsi="Times New Roman"/>
          <w:snapToGrid w:val="0"/>
          <w:color w:val="000000"/>
          <w:sz w:val="28"/>
          <w:szCs w:val="28"/>
          <w:lang w:val="pt-BR"/>
        </w:rPr>
        <w:t>- Điều chỉnh giảm vốn đầu tư vào công ty con:</w:t>
      </w:r>
    </w:p>
    <w:p w:rsidR="007F1BD5" w:rsidRPr="00197264" w:rsidRDefault="007F1BD5" w:rsidP="009E4627">
      <w:pPr>
        <w:spacing w:after="0" w:line="280" w:lineRule="exact"/>
        <w:jc w:val="both"/>
        <w:rPr>
          <w:rFonts w:ascii="Times New Roman" w:eastAsia="Times New Roman" w:hAnsi="Times New Roman"/>
          <w:snapToGrid w:val="0"/>
          <w:color w:val="000000"/>
          <w:sz w:val="28"/>
          <w:szCs w:val="28"/>
          <w:lang w:val="pt-BR"/>
        </w:rPr>
      </w:pPr>
      <w:r w:rsidRPr="00197264">
        <w:rPr>
          <w:rFonts w:ascii="Times New Roman" w:eastAsia="Times New Roman" w:hAnsi="Times New Roman"/>
          <w:snapToGrid w:val="0"/>
          <w:color w:val="000000"/>
          <w:sz w:val="28"/>
          <w:szCs w:val="28"/>
          <w:lang w:val="pt-BR"/>
        </w:rPr>
        <w:tab/>
        <w:t>- Giảm vốn chủ sở hữu :</w:t>
      </w:r>
      <w:r w:rsidRPr="00197264">
        <w:rPr>
          <w:rFonts w:ascii="Times New Roman" w:eastAsia="Times New Roman" w:hAnsi="Times New Roman"/>
          <w:snapToGrid w:val="0"/>
          <w:color w:val="000000"/>
          <w:sz w:val="28"/>
          <w:szCs w:val="28"/>
          <w:lang w:val="pt-BR"/>
        </w:rPr>
        <w:tab/>
      </w:r>
      <w:r w:rsidRPr="00197264">
        <w:rPr>
          <w:rFonts w:ascii="Times New Roman" w:eastAsia="Times New Roman" w:hAnsi="Times New Roman"/>
          <w:snapToGrid w:val="0"/>
          <w:color w:val="000000"/>
          <w:sz w:val="28"/>
          <w:szCs w:val="28"/>
          <w:lang w:val="pt-BR"/>
        </w:rPr>
        <w:tab/>
      </w:r>
      <w:r w:rsidRPr="00197264">
        <w:rPr>
          <w:rFonts w:ascii="Times New Roman" w:eastAsia="Times New Roman" w:hAnsi="Times New Roman"/>
          <w:snapToGrid w:val="0"/>
          <w:color w:val="000000"/>
          <w:sz w:val="28"/>
          <w:szCs w:val="28"/>
          <w:lang w:val="pt-BR"/>
        </w:rPr>
        <w:tab/>
        <w:t xml:space="preserve"> </w:t>
      </w:r>
      <w:r w:rsidRPr="00197264">
        <w:rPr>
          <w:rFonts w:ascii="Times New Roman" w:eastAsia="Times New Roman" w:hAnsi="Times New Roman"/>
          <w:snapToGrid w:val="0"/>
          <w:color w:val="000000"/>
          <w:sz w:val="28"/>
          <w:szCs w:val="28"/>
          <w:lang w:val="pt-BR"/>
        </w:rPr>
        <w:tab/>
      </w:r>
      <w:r w:rsidRPr="00197264">
        <w:rPr>
          <w:rFonts w:ascii="Times New Roman" w:eastAsia="Times New Roman" w:hAnsi="Times New Roman"/>
          <w:snapToGrid w:val="0"/>
          <w:color w:val="000000"/>
          <w:sz w:val="28"/>
          <w:szCs w:val="28"/>
          <w:lang w:val="pt-BR"/>
        </w:rPr>
        <w:tab/>
      </w:r>
      <w:r w:rsidR="00AA42A0">
        <w:rPr>
          <w:rFonts w:ascii="Times New Roman" w:eastAsia="Times New Roman" w:hAnsi="Times New Roman"/>
          <w:snapToGrid w:val="0"/>
          <w:color w:val="000000"/>
          <w:sz w:val="28"/>
          <w:szCs w:val="28"/>
          <w:lang w:val="pt-BR"/>
        </w:rPr>
        <w:t xml:space="preserve">        </w:t>
      </w:r>
      <w:r>
        <w:rPr>
          <w:rFonts w:ascii="Times New Roman" w:eastAsia="Times New Roman" w:hAnsi="Times New Roman"/>
          <w:snapToGrid w:val="0"/>
          <w:color w:val="000000"/>
          <w:sz w:val="28"/>
          <w:szCs w:val="28"/>
          <w:lang w:val="pt-BR"/>
        </w:rPr>
        <w:t>15.000.000.000</w:t>
      </w:r>
    </w:p>
    <w:p w:rsidR="007F1BD5" w:rsidRPr="00197264" w:rsidRDefault="007F1BD5" w:rsidP="009E4627">
      <w:pPr>
        <w:spacing w:after="0" w:line="280" w:lineRule="exact"/>
        <w:jc w:val="both"/>
        <w:rPr>
          <w:rFonts w:ascii="Times New Roman" w:eastAsia="Times New Roman" w:hAnsi="Times New Roman"/>
          <w:snapToGrid w:val="0"/>
          <w:color w:val="000000"/>
          <w:sz w:val="28"/>
          <w:szCs w:val="28"/>
          <w:lang w:val="pt-BR"/>
        </w:rPr>
      </w:pPr>
      <w:r w:rsidRPr="00197264">
        <w:rPr>
          <w:rFonts w:ascii="Times New Roman" w:eastAsia="Times New Roman" w:hAnsi="Times New Roman"/>
          <w:snapToGrid w:val="0"/>
          <w:color w:val="000000"/>
          <w:sz w:val="28"/>
          <w:szCs w:val="28"/>
          <w:lang w:val="pt-BR"/>
        </w:rPr>
        <w:tab/>
        <w:t xml:space="preserve">- Giảm vốn đầu tư vào công ty con:  </w:t>
      </w:r>
      <w:r w:rsidRPr="00197264">
        <w:rPr>
          <w:rFonts w:ascii="Times New Roman" w:eastAsia="Times New Roman" w:hAnsi="Times New Roman"/>
          <w:snapToGrid w:val="0"/>
          <w:color w:val="000000"/>
          <w:sz w:val="28"/>
          <w:szCs w:val="28"/>
          <w:lang w:val="pt-BR"/>
        </w:rPr>
        <w:tab/>
      </w:r>
      <w:r w:rsidRPr="00197264">
        <w:rPr>
          <w:rFonts w:ascii="Times New Roman" w:eastAsia="Times New Roman" w:hAnsi="Times New Roman"/>
          <w:snapToGrid w:val="0"/>
          <w:color w:val="000000"/>
          <w:sz w:val="28"/>
          <w:szCs w:val="28"/>
          <w:lang w:val="pt-BR"/>
        </w:rPr>
        <w:tab/>
      </w:r>
      <w:r w:rsidRPr="00197264">
        <w:rPr>
          <w:rFonts w:ascii="Times New Roman" w:eastAsia="Times New Roman" w:hAnsi="Times New Roman"/>
          <w:snapToGrid w:val="0"/>
          <w:color w:val="000000"/>
          <w:sz w:val="28"/>
          <w:szCs w:val="28"/>
          <w:lang w:val="pt-BR"/>
        </w:rPr>
        <w:tab/>
      </w:r>
      <w:r w:rsidR="00AA42A0">
        <w:rPr>
          <w:rFonts w:ascii="Times New Roman" w:eastAsia="Times New Roman" w:hAnsi="Times New Roman"/>
          <w:snapToGrid w:val="0"/>
          <w:color w:val="000000"/>
          <w:sz w:val="28"/>
          <w:szCs w:val="28"/>
          <w:lang w:val="pt-BR"/>
        </w:rPr>
        <w:t xml:space="preserve">        </w:t>
      </w:r>
      <w:r>
        <w:rPr>
          <w:rFonts w:ascii="Times New Roman" w:eastAsia="Times New Roman" w:hAnsi="Times New Roman"/>
          <w:snapToGrid w:val="0"/>
          <w:color w:val="000000"/>
          <w:sz w:val="28"/>
          <w:szCs w:val="28"/>
          <w:lang w:val="pt-BR"/>
        </w:rPr>
        <w:t>15.000.000.000</w:t>
      </w:r>
    </w:p>
    <w:p w:rsidR="007F1BD5" w:rsidRPr="00197264" w:rsidRDefault="007F1BD5" w:rsidP="009E4627">
      <w:pPr>
        <w:spacing w:before="120" w:after="0" w:line="280" w:lineRule="exact"/>
        <w:jc w:val="both"/>
        <w:rPr>
          <w:rFonts w:ascii="Times New Roman" w:eastAsia="Times New Roman" w:hAnsi="Times New Roman"/>
          <w:snapToGrid w:val="0"/>
          <w:color w:val="000000"/>
          <w:sz w:val="28"/>
          <w:szCs w:val="28"/>
          <w:lang w:val="pt-BR"/>
        </w:rPr>
      </w:pPr>
      <w:r w:rsidRPr="0019274E">
        <w:rPr>
          <w:rFonts w:ascii="Times New Roman" w:eastAsia="Times New Roman" w:hAnsi="Times New Roman"/>
          <w:snapToGrid w:val="0"/>
          <w:color w:val="000000"/>
          <w:sz w:val="28"/>
          <w:szCs w:val="28"/>
          <w:lang w:val="pt-BR"/>
        </w:rPr>
        <w:t>a</w:t>
      </w:r>
      <w:r w:rsidRPr="00197264">
        <w:rPr>
          <w:rFonts w:ascii="Times New Roman" w:eastAsia="Times New Roman" w:hAnsi="Times New Roman"/>
          <w:snapToGrid w:val="0"/>
          <w:color w:val="000000"/>
          <w:sz w:val="28"/>
          <w:szCs w:val="28"/>
          <w:lang w:val="pt-BR"/>
        </w:rPr>
        <w:t>.2- Điều chỉnh các khoản phải thu phải trả nội bộ:</w:t>
      </w:r>
    </w:p>
    <w:p w:rsidR="007F1BD5" w:rsidRDefault="007F1BD5" w:rsidP="009E4627">
      <w:pPr>
        <w:spacing w:after="0" w:line="280" w:lineRule="exact"/>
        <w:jc w:val="both"/>
        <w:rPr>
          <w:rFonts w:ascii="Times New Roman" w:eastAsia="Times New Roman" w:hAnsi="Times New Roman"/>
          <w:snapToGrid w:val="0"/>
          <w:color w:val="000000"/>
          <w:sz w:val="28"/>
          <w:szCs w:val="28"/>
          <w:lang w:val="pt-BR"/>
        </w:rPr>
      </w:pPr>
      <w:r w:rsidRPr="00197264">
        <w:rPr>
          <w:rFonts w:ascii="Times New Roman" w:eastAsia="Times New Roman" w:hAnsi="Times New Roman"/>
          <w:snapToGrid w:val="0"/>
          <w:color w:val="000000"/>
          <w:sz w:val="28"/>
          <w:szCs w:val="28"/>
          <w:lang w:val="pt-BR"/>
        </w:rPr>
        <w:tab/>
        <w:t>- Giảm  nợ phải trả người bán :</w:t>
      </w:r>
      <w:r w:rsidRPr="00197264">
        <w:rPr>
          <w:rFonts w:ascii="Times New Roman" w:eastAsia="Times New Roman" w:hAnsi="Times New Roman"/>
          <w:snapToGrid w:val="0"/>
          <w:color w:val="000000"/>
          <w:sz w:val="28"/>
          <w:szCs w:val="28"/>
          <w:lang w:val="pt-BR"/>
        </w:rPr>
        <w:tab/>
      </w:r>
      <w:r w:rsidRPr="00197264">
        <w:rPr>
          <w:rFonts w:ascii="Times New Roman" w:eastAsia="Times New Roman" w:hAnsi="Times New Roman"/>
          <w:snapToGrid w:val="0"/>
          <w:color w:val="000000"/>
          <w:sz w:val="28"/>
          <w:szCs w:val="28"/>
          <w:lang w:val="pt-BR"/>
        </w:rPr>
        <w:tab/>
        <w:t xml:space="preserve"> </w:t>
      </w:r>
      <w:r w:rsidRPr="00197264">
        <w:rPr>
          <w:rFonts w:ascii="Times New Roman" w:eastAsia="Times New Roman" w:hAnsi="Times New Roman"/>
          <w:snapToGrid w:val="0"/>
          <w:color w:val="000000"/>
          <w:sz w:val="28"/>
          <w:szCs w:val="28"/>
          <w:lang w:val="pt-BR"/>
        </w:rPr>
        <w:tab/>
      </w:r>
      <w:r w:rsidRPr="00197264">
        <w:rPr>
          <w:rFonts w:ascii="Times New Roman" w:eastAsia="Times New Roman" w:hAnsi="Times New Roman"/>
          <w:snapToGrid w:val="0"/>
          <w:color w:val="000000"/>
          <w:sz w:val="28"/>
          <w:szCs w:val="28"/>
          <w:lang w:val="pt-BR"/>
        </w:rPr>
        <w:tab/>
      </w:r>
      <w:r w:rsidR="00AA42A0">
        <w:rPr>
          <w:rFonts w:ascii="Times New Roman" w:eastAsia="Times New Roman" w:hAnsi="Times New Roman"/>
          <w:snapToGrid w:val="0"/>
          <w:color w:val="000000"/>
          <w:sz w:val="28"/>
          <w:szCs w:val="28"/>
          <w:lang w:val="pt-BR"/>
        </w:rPr>
        <w:t xml:space="preserve">          </w:t>
      </w:r>
      <w:r>
        <w:rPr>
          <w:rFonts w:ascii="Times New Roman" w:eastAsia="Times New Roman" w:hAnsi="Times New Roman"/>
          <w:snapToGrid w:val="0"/>
          <w:color w:val="000000"/>
          <w:sz w:val="28"/>
          <w:szCs w:val="28"/>
          <w:lang w:val="pt-BR"/>
        </w:rPr>
        <w:t>1.119.511.278</w:t>
      </w:r>
    </w:p>
    <w:p w:rsidR="007F1BD5" w:rsidRDefault="007F1BD5" w:rsidP="009E4627">
      <w:pPr>
        <w:spacing w:after="0" w:line="280" w:lineRule="exact"/>
        <w:ind w:firstLine="720"/>
        <w:jc w:val="both"/>
        <w:rPr>
          <w:rFonts w:ascii="Times New Roman" w:eastAsia="Times New Roman" w:hAnsi="Times New Roman"/>
          <w:snapToGrid w:val="0"/>
          <w:color w:val="000000"/>
          <w:sz w:val="28"/>
          <w:szCs w:val="28"/>
          <w:lang w:val="pt-BR"/>
        </w:rPr>
      </w:pPr>
      <w:r w:rsidRPr="00197264">
        <w:rPr>
          <w:rFonts w:ascii="Times New Roman" w:eastAsia="Times New Roman" w:hAnsi="Times New Roman"/>
          <w:snapToGrid w:val="0"/>
          <w:color w:val="000000"/>
          <w:sz w:val="28"/>
          <w:szCs w:val="28"/>
          <w:lang w:val="pt-BR"/>
        </w:rPr>
        <w:t xml:space="preserve">- Giảm  nợ phải thu khách hàng:  </w:t>
      </w:r>
      <w:r w:rsidRPr="00197264">
        <w:rPr>
          <w:rFonts w:ascii="Times New Roman" w:eastAsia="Times New Roman" w:hAnsi="Times New Roman"/>
          <w:snapToGrid w:val="0"/>
          <w:color w:val="000000"/>
          <w:sz w:val="28"/>
          <w:szCs w:val="28"/>
          <w:lang w:val="pt-BR"/>
        </w:rPr>
        <w:tab/>
        <w:t xml:space="preserve"> </w:t>
      </w:r>
      <w:r w:rsidRPr="00197264">
        <w:rPr>
          <w:rFonts w:ascii="Times New Roman" w:eastAsia="Times New Roman" w:hAnsi="Times New Roman"/>
          <w:snapToGrid w:val="0"/>
          <w:color w:val="000000"/>
          <w:sz w:val="28"/>
          <w:szCs w:val="28"/>
          <w:lang w:val="pt-BR"/>
        </w:rPr>
        <w:tab/>
        <w:t xml:space="preserve"> </w:t>
      </w:r>
      <w:r w:rsidRPr="00197264">
        <w:rPr>
          <w:rFonts w:ascii="Times New Roman" w:eastAsia="Times New Roman" w:hAnsi="Times New Roman"/>
          <w:snapToGrid w:val="0"/>
          <w:color w:val="000000"/>
          <w:sz w:val="28"/>
          <w:szCs w:val="28"/>
          <w:lang w:val="pt-BR"/>
        </w:rPr>
        <w:tab/>
      </w:r>
      <w:r w:rsidR="00AA42A0">
        <w:rPr>
          <w:rFonts w:ascii="Times New Roman" w:eastAsia="Times New Roman" w:hAnsi="Times New Roman"/>
          <w:snapToGrid w:val="0"/>
          <w:color w:val="000000"/>
          <w:sz w:val="28"/>
          <w:szCs w:val="28"/>
          <w:lang w:val="pt-BR"/>
        </w:rPr>
        <w:t xml:space="preserve">          </w:t>
      </w:r>
      <w:r>
        <w:rPr>
          <w:rFonts w:ascii="Times New Roman" w:eastAsia="Times New Roman" w:hAnsi="Times New Roman"/>
          <w:snapToGrid w:val="0"/>
          <w:color w:val="000000"/>
          <w:sz w:val="28"/>
          <w:szCs w:val="28"/>
          <w:lang w:val="pt-BR"/>
        </w:rPr>
        <w:t>1.119.511.278</w:t>
      </w:r>
    </w:p>
    <w:p w:rsidR="007F1BD5" w:rsidRDefault="007F1BD5" w:rsidP="009E4627">
      <w:pPr>
        <w:spacing w:after="0" w:line="280" w:lineRule="exact"/>
        <w:jc w:val="both"/>
        <w:rPr>
          <w:rFonts w:ascii="Times New Roman" w:eastAsia="Times New Roman" w:hAnsi="Times New Roman"/>
          <w:snapToGrid w:val="0"/>
          <w:color w:val="000000"/>
          <w:sz w:val="28"/>
          <w:szCs w:val="28"/>
          <w:lang w:val="pt-BR"/>
        </w:rPr>
      </w:pPr>
      <w:r>
        <w:rPr>
          <w:rFonts w:ascii="Times New Roman" w:eastAsia="Times New Roman" w:hAnsi="Times New Roman"/>
          <w:snapToGrid w:val="0"/>
          <w:color w:val="000000"/>
          <w:sz w:val="28"/>
          <w:szCs w:val="28"/>
          <w:lang w:val="pt-BR"/>
        </w:rPr>
        <w:tab/>
        <w:t>- Giảm nợ các khoản vay phải trả nội bộ</w:t>
      </w:r>
      <w:r>
        <w:rPr>
          <w:rFonts w:ascii="Times New Roman" w:eastAsia="Times New Roman" w:hAnsi="Times New Roman"/>
          <w:snapToGrid w:val="0"/>
          <w:color w:val="000000"/>
          <w:sz w:val="28"/>
          <w:szCs w:val="28"/>
          <w:lang w:val="pt-BR"/>
        </w:rPr>
        <w:tab/>
      </w:r>
      <w:r>
        <w:rPr>
          <w:rFonts w:ascii="Times New Roman" w:eastAsia="Times New Roman" w:hAnsi="Times New Roman"/>
          <w:snapToGrid w:val="0"/>
          <w:color w:val="000000"/>
          <w:sz w:val="28"/>
          <w:szCs w:val="28"/>
          <w:lang w:val="pt-BR"/>
        </w:rPr>
        <w:tab/>
      </w:r>
      <w:r w:rsidR="00AA42A0">
        <w:rPr>
          <w:rFonts w:ascii="Times New Roman" w:eastAsia="Times New Roman" w:hAnsi="Times New Roman"/>
          <w:snapToGrid w:val="0"/>
          <w:color w:val="000000"/>
          <w:sz w:val="28"/>
          <w:szCs w:val="28"/>
          <w:lang w:val="pt-BR"/>
        </w:rPr>
        <w:t xml:space="preserve">          </w:t>
      </w:r>
      <w:r>
        <w:rPr>
          <w:rFonts w:ascii="Times New Roman" w:eastAsia="Times New Roman" w:hAnsi="Times New Roman"/>
          <w:snapToGrid w:val="0"/>
          <w:color w:val="000000"/>
          <w:sz w:val="28"/>
          <w:szCs w:val="28"/>
          <w:lang w:val="pt-BR"/>
        </w:rPr>
        <w:t>4.604.945.023</w:t>
      </w:r>
    </w:p>
    <w:p w:rsidR="007F1BD5" w:rsidRDefault="007F1BD5" w:rsidP="009E4627">
      <w:pPr>
        <w:spacing w:after="0" w:line="280" w:lineRule="exact"/>
        <w:jc w:val="both"/>
        <w:rPr>
          <w:rFonts w:ascii="Times New Roman" w:eastAsia="Times New Roman" w:hAnsi="Times New Roman"/>
          <w:snapToGrid w:val="0"/>
          <w:color w:val="000000"/>
          <w:sz w:val="28"/>
          <w:szCs w:val="28"/>
          <w:lang w:val="pt-BR"/>
        </w:rPr>
      </w:pPr>
      <w:r>
        <w:rPr>
          <w:rFonts w:ascii="Times New Roman" w:eastAsia="Times New Roman" w:hAnsi="Times New Roman"/>
          <w:snapToGrid w:val="0"/>
          <w:color w:val="000000"/>
          <w:sz w:val="28"/>
          <w:szCs w:val="28"/>
          <w:lang w:val="pt-BR"/>
        </w:rPr>
        <w:tab/>
        <w:t xml:space="preserve">- Giảm nợ khoản phải trả lãi </w:t>
      </w:r>
      <w:r>
        <w:rPr>
          <w:rFonts w:ascii="Times New Roman" w:eastAsia="Times New Roman" w:hAnsi="Times New Roman"/>
          <w:snapToGrid w:val="0"/>
          <w:color w:val="000000"/>
          <w:sz w:val="28"/>
          <w:szCs w:val="28"/>
          <w:lang w:val="pt-BR"/>
        </w:rPr>
        <w:tab/>
      </w:r>
      <w:r>
        <w:rPr>
          <w:rFonts w:ascii="Times New Roman" w:eastAsia="Times New Roman" w:hAnsi="Times New Roman"/>
          <w:snapToGrid w:val="0"/>
          <w:color w:val="000000"/>
          <w:sz w:val="28"/>
          <w:szCs w:val="28"/>
          <w:lang w:val="pt-BR"/>
        </w:rPr>
        <w:tab/>
      </w:r>
      <w:r>
        <w:rPr>
          <w:rFonts w:ascii="Times New Roman" w:eastAsia="Times New Roman" w:hAnsi="Times New Roman"/>
          <w:snapToGrid w:val="0"/>
          <w:color w:val="000000"/>
          <w:sz w:val="28"/>
          <w:szCs w:val="28"/>
          <w:lang w:val="pt-BR"/>
        </w:rPr>
        <w:tab/>
      </w:r>
      <w:r>
        <w:rPr>
          <w:rFonts w:ascii="Times New Roman" w:eastAsia="Times New Roman" w:hAnsi="Times New Roman"/>
          <w:snapToGrid w:val="0"/>
          <w:color w:val="000000"/>
          <w:sz w:val="28"/>
          <w:szCs w:val="28"/>
          <w:lang w:val="pt-BR"/>
        </w:rPr>
        <w:tab/>
        <w:t xml:space="preserve">  </w:t>
      </w:r>
      <w:r w:rsidR="00AA42A0">
        <w:rPr>
          <w:rFonts w:ascii="Times New Roman" w:eastAsia="Times New Roman" w:hAnsi="Times New Roman"/>
          <w:snapToGrid w:val="0"/>
          <w:color w:val="000000"/>
          <w:sz w:val="28"/>
          <w:szCs w:val="28"/>
          <w:lang w:val="pt-BR"/>
        </w:rPr>
        <w:t xml:space="preserve">          </w:t>
      </w:r>
      <w:r>
        <w:rPr>
          <w:rFonts w:ascii="Times New Roman" w:eastAsia="Times New Roman" w:hAnsi="Times New Roman"/>
          <w:snapToGrid w:val="0"/>
          <w:color w:val="000000"/>
          <w:sz w:val="28"/>
          <w:szCs w:val="28"/>
          <w:lang w:val="pt-BR"/>
        </w:rPr>
        <w:t xml:space="preserve"> 198.012.636</w:t>
      </w:r>
    </w:p>
    <w:p w:rsidR="007F1BD5" w:rsidRPr="00197264" w:rsidRDefault="007F1BD5" w:rsidP="009E4627">
      <w:pPr>
        <w:spacing w:after="0" w:line="280" w:lineRule="exact"/>
        <w:jc w:val="both"/>
        <w:rPr>
          <w:rFonts w:ascii="Times New Roman" w:eastAsia="Times New Roman" w:hAnsi="Times New Roman"/>
          <w:snapToGrid w:val="0"/>
          <w:color w:val="000000"/>
          <w:sz w:val="28"/>
          <w:szCs w:val="28"/>
          <w:lang w:val="pt-BR"/>
        </w:rPr>
      </w:pPr>
      <w:r>
        <w:rPr>
          <w:rFonts w:ascii="Times New Roman" w:eastAsia="Times New Roman" w:hAnsi="Times New Roman"/>
          <w:snapToGrid w:val="0"/>
          <w:color w:val="000000"/>
          <w:sz w:val="28"/>
          <w:szCs w:val="28"/>
          <w:lang w:val="pt-BR"/>
        </w:rPr>
        <w:tab/>
        <w:t>- Giảm khoản phải thu nội bộ khác</w:t>
      </w:r>
      <w:r>
        <w:rPr>
          <w:rFonts w:ascii="Times New Roman" w:eastAsia="Times New Roman" w:hAnsi="Times New Roman"/>
          <w:snapToGrid w:val="0"/>
          <w:color w:val="000000"/>
          <w:sz w:val="28"/>
          <w:szCs w:val="28"/>
          <w:lang w:val="pt-BR"/>
        </w:rPr>
        <w:tab/>
      </w:r>
      <w:r>
        <w:rPr>
          <w:rFonts w:ascii="Times New Roman" w:eastAsia="Times New Roman" w:hAnsi="Times New Roman"/>
          <w:snapToGrid w:val="0"/>
          <w:color w:val="000000"/>
          <w:sz w:val="28"/>
          <w:szCs w:val="28"/>
          <w:lang w:val="pt-BR"/>
        </w:rPr>
        <w:tab/>
      </w:r>
      <w:r>
        <w:rPr>
          <w:rFonts w:ascii="Times New Roman" w:eastAsia="Times New Roman" w:hAnsi="Times New Roman"/>
          <w:snapToGrid w:val="0"/>
          <w:color w:val="000000"/>
          <w:sz w:val="28"/>
          <w:szCs w:val="28"/>
          <w:lang w:val="pt-BR"/>
        </w:rPr>
        <w:tab/>
      </w:r>
      <w:r w:rsidR="00AA42A0">
        <w:rPr>
          <w:rFonts w:ascii="Times New Roman" w:eastAsia="Times New Roman" w:hAnsi="Times New Roman"/>
          <w:snapToGrid w:val="0"/>
          <w:color w:val="000000"/>
          <w:sz w:val="28"/>
          <w:szCs w:val="28"/>
          <w:lang w:val="pt-BR"/>
        </w:rPr>
        <w:t xml:space="preserve">          </w:t>
      </w:r>
      <w:r>
        <w:rPr>
          <w:rFonts w:ascii="Times New Roman" w:eastAsia="Times New Roman" w:hAnsi="Times New Roman"/>
          <w:snapToGrid w:val="0"/>
          <w:color w:val="000000"/>
          <w:sz w:val="28"/>
          <w:szCs w:val="28"/>
          <w:lang w:val="pt-BR"/>
        </w:rPr>
        <w:t>4.802.957.659</w:t>
      </w:r>
    </w:p>
    <w:p w:rsidR="007F1BD5" w:rsidRPr="00197264" w:rsidRDefault="007F1BD5" w:rsidP="009E4627">
      <w:pPr>
        <w:spacing w:before="120" w:after="0" w:line="280" w:lineRule="exact"/>
        <w:jc w:val="both"/>
        <w:rPr>
          <w:rFonts w:ascii="Times New Roman" w:eastAsia="Times New Roman" w:hAnsi="Times New Roman"/>
          <w:snapToGrid w:val="0"/>
          <w:color w:val="000000"/>
          <w:sz w:val="28"/>
          <w:szCs w:val="28"/>
          <w:lang w:val="pt-BR"/>
        </w:rPr>
      </w:pPr>
      <w:r w:rsidRPr="0019274E">
        <w:rPr>
          <w:rFonts w:ascii="Times New Roman" w:eastAsia="Times New Roman" w:hAnsi="Times New Roman"/>
          <w:snapToGrid w:val="0"/>
          <w:color w:val="000000"/>
          <w:sz w:val="28"/>
          <w:szCs w:val="28"/>
          <w:lang w:val="pt-BR"/>
        </w:rPr>
        <w:t>a</w:t>
      </w:r>
      <w:r w:rsidRPr="00197264">
        <w:rPr>
          <w:rFonts w:ascii="Times New Roman" w:eastAsia="Times New Roman" w:hAnsi="Times New Roman"/>
          <w:snapToGrid w:val="0"/>
          <w:color w:val="000000"/>
          <w:sz w:val="28"/>
          <w:szCs w:val="28"/>
          <w:lang w:val="pt-BR"/>
        </w:rPr>
        <w:t>.3- Điều chỉnh lợi nhuận, giá trị hàng tồn kho, thuế thu nhập hoãn lại:(Hàng tiêu thụ nội bộ tồn kho năm trước chuyển sang tiêu thụ quý 1 năm 201</w:t>
      </w:r>
      <w:r>
        <w:rPr>
          <w:rFonts w:ascii="Times New Roman" w:eastAsia="Times New Roman" w:hAnsi="Times New Roman"/>
          <w:snapToGrid w:val="0"/>
          <w:color w:val="000000"/>
          <w:sz w:val="28"/>
          <w:szCs w:val="28"/>
          <w:lang w:val="pt-BR"/>
        </w:rPr>
        <w:t>2</w:t>
      </w:r>
      <w:r w:rsidRPr="00197264">
        <w:rPr>
          <w:rFonts w:ascii="Times New Roman" w:eastAsia="Times New Roman" w:hAnsi="Times New Roman"/>
          <w:snapToGrid w:val="0"/>
          <w:color w:val="000000"/>
          <w:sz w:val="28"/>
          <w:szCs w:val="28"/>
          <w:lang w:val="pt-BR"/>
        </w:rPr>
        <w:t>)</w:t>
      </w:r>
    </w:p>
    <w:p w:rsidR="007F1BD5" w:rsidRPr="00197264" w:rsidRDefault="007F1BD5" w:rsidP="009E4627">
      <w:pPr>
        <w:spacing w:after="0" w:line="280" w:lineRule="exact"/>
        <w:jc w:val="both"/>
        <w:rPr>
          <w:rFonts w:ascii="Times New Roman" w:eastAsia="Times New Roman" w:hAnsi="Times New Roman"/>
          <w:snapToGrid w:val="0"/>
          <w:color w:val="000000"/>
          <w:sz w:val="28"/>
          <w:szCs w:val="28"/>
          <w:lang w:val="pt-BR"/>
        </w:rPr>
      </w:pPr>
      <w:r w:rsidRPr="00197264">
        <w:rPr>
          <w:rFonts w:ascii="Times New Roman" w:eastAsia="Times New Roman" w:hAnsi="Times New Roman"/>
          <w:snapToGrid w:val="0"/>
          <w:color w:val="000000"/>
          <w:sz w:val="28"/>
          <w:szCs w:val="28"/>
          <w:lang w:val="pt-BR"/>
        </w:rPr>
        <w:tab/>
        <w:t xml:space="preserve">- Tăng tài sản thuế thu nhập hoãn lại :                  </w:t>
      </w:r>
      <w:r w:rsidRPr="00197264">
        <w:rPr>
          <w:rFonts w:ascii="Times New Roman" w:eastAsia="Times New Roman" w:hAnsi="Times New Roman"/>
          <w:snapToGrid w:val="0"/>
          <w:color w:val="000000"/>
          <w:sz w:val="28"/>
          <w:szCs w:val="28"/>
          <w:lang w:val="pt-BR"/>
        </w:rPr>
        <w:tab/>
      </w:r>
      <w:r w:rsidRPr="00197264">
        <w:rPr>
          <w:rFonts w:ascii="Times New Roman" w:eastAsia="Times New Roman" w:hAnsi="Times New Roman"/>
          <w:snapToGrid w:val="0"/>
          <w:color w:val="000000"/>
          <w:sz w:val="28"/>
          <w:szCs w:val="28"/>
          <w:lang w:val="pt-BR"/>
        </w:rPr>
        <w:tab/>
      </w:r>
      <w:r w:rsidR="00AA42A0">
        <w:rPr>
          <w:rFonts w:ascii="Times New Roman" w:eastAsia="Times New Roman" w:hAnsi="Times New Roman"/>
          <w:snapToGrid w:val="0"/>
          <w:color w:val="000000"/>
          <w:sz w:val="28"/>
          <w:szCs w:val="28"/>
          <w:lang w:val="pt-BR"/>
        </w:rPr>
        <w:t xml:space="preserve">         </w:t>
      </w:r>
      <w:r>
        <w:rPr>
          <w:rFonts w:ascii="Times New Roman" w:eastAsia="Times New Roman" w:hAnsi="Times New Roman"/>
          <w:snapToGrid w:val="0"/>
          <w:color w:val="000000"/>
          <w:sz w:val="28"/>
          <w:szCs w:val="28"/>
          <w:lang w:val="pt-BR"/>
        </w:rPr>
        <w:t>300.025</w:t>
      </w:r>
    </w:p>
    <w:p w:rsidR="007F1BD5" w:rsidRPr="00197264" w:rsidRDefault="007F1BD5" w:rsidP="009E4627">
      <w:pPr>
        <w:spacing w:after="0" w:line="280" w:lineRule="exact"/>
        <w:jc w:val="both"/>
        <w:rPr>
          <w:rFonts w:ascii="Times New Roman" w:eastAsia="Times New Roman" w:hAnsi="Times New Roman"/>
          <w:snapToGrid w:val="0"/>
          <w:color w:val="000000"/>
          <w:sz w:val="28"/>
          <w:szCs w:val="28"/>
          <w:lang w:val="pt-BR"/>
        </w:rPr>
      </w:pPr>
      <w:r w:rsidRPr="00197264">
        <w:rPr>
          <w:rFonts w:ascii="Times New Roman" w:eastAsia="Times New Roman" w:hAnsi="Times New Roman"/>
          <w:snapToGrid w:val="0"/>
          <w:color w:val="000000"/>
          <w:sz w:val="28"/>
          <w:szCs w:val="28"/>
          <w:lang w:val="pt-BR"/>
        </w:rPr>
        <w:tab/>
        <w:t xml:space="preserve">- Giảm khoản mục lợi nhuận chưa PP:   </w:t>
      </w:r>
      <w:r w:rsidRPr="00197264">
        <w:rPr>
          <w:rFonts w:ascii="Times New Roman" w:eastAsia="Times New Roman" w:hAnsi="Times New Roman"/>
          <w:snapToGrid w:val="0"/>
          <w:color w:val="000000"/>
          <w:sz w:val="28"/>
          <w:szCs w:val="28"/>
          <w:lang w:val="pt-BR"/>
        </w:rPr>
        <w:tab/>
      </w:r>
      <w:r>
        <w:rPr>
          <w:rFonts w:ascii="Times New Roman" w:eastAsia="Times New Roman" w:hAnsi="Times New Roman"/>
          <w:snapToGrid w:val="0"/>
          <w:color w:val="000000"/>
          <w:sz w:val="28"/>
          <w:szCs w:val="28"/>
          <w:lang w:val="pt-BR"/>
        </w:rPr>
        <w:t xml:space="preserve">                    </w:t>
      </w:r>
      <w:r w:rsidR="00AA42A0">
        <w:rPr>
          <w:rFonts w:ascii="Times New Roman" w:eastAsia="Times New Roman" w:hAnsi="Times New Roman"/>
          <w:snapToGrid w:val="0"/>
          <w:color w:val="000000"/>
          <w:sz w:val="28"/>
          <w:szCs w:val="28"/>
          <w:lang w:val="pt-BR"/>
        </w:rPr>
        <w:t xml:space="preserve">          </w:t>
      </w:r>
      <w:r>
        <w:rPr>
          <w:rFonts w:ascii="Times New Roman" w:eastAsia="Times New Roman" w:hAnsi="Times New Roman"/>
          <w:snapToGrid w:val="0"/>
          <w:color w:val="000000"/>
          <w:sz w:val="28"/>
          <w:szCs w:val="28"/>
          <w:lang w:val="pt-BR"/>
        </w:rPr>
        <w:t>900.074</w:t>
      </w:r>
    </w:p>
    <w:p w:rsidR="007F1BD5" w:rsidRPr="00197264" w:rsidRDefault="007F1BD5" w:rsidP="009E4627">
      <w:pPr>
        <w:spacing w:after="0" w:line="280" w:lineRule="exact"/>
        <w:jc w:val="both"/>
        <w:rPr>
          <w:rFonts w:ascii="Times New Roman" w:eastAsia="Times New Roman" w:hAnsi="Times New Roman"/>
          <w:snapToGrid w:val="0"/>
          <w:color w:val="000000"/>
          <w:sz w:val="28"/>
          <w:szCs w:val="28"/>
          <w:lang w:val="pt-BR"/>
        </w:rPr>
      </w:pPr>
      <w:r w:rsidRPr="00197264">
        <w:rPr>
          <w:rFonts w:ascii="Times New Roman" w:eastAsia="Times New Roman" w:hAnsi="Times New Roman"/>
          <w:snapToGrid w:val="0"/>
          <w:color w:val="000000"/>
          <w:sz w:val="28"/>
          <w:szCs w:val="28"/>
          <w:lang w:val="pt-BR"/>
        </w:rPr>
        <w:tab/>
        <w:t xml:space="preserve">- Giảm hàng tồn kho:   </w:t>
      </w:r>
      <w:r w:rsidRPr="00197264">
        <w:rPr>
          <w:rFonts w:ascii="Times New Roman" w:eastAsia="Times New Roman" w:hAnsi="Times New Roman"/>
          <w:snapToGrid w:val="0"/>
          <w:color w:val="000000"/>
          <w:sz w:val="28"/>
          <w:szCs w:val="28"/>
          <w:lang w:val="pt-BR"/>
        </w:rPr>
        <w:tab/>
      </w:r>
      <w:r w:rsidRPr="00197264">
        <w:rPr>
          <w:rFonts w:ascii="Times New Roman" w:eastAsia="Times New Roman" w:hAnsi="Times New Roman"/>
          <w:snapToGrid w:val="0"/>
          <w:color w:val="000000"/>
          <w:sz w:val="28"/>
          <w:szCs w:val="28"/>
          <w:lang w:val="pt-BR"/>
        </w:rPr>
        <w:tab/>
      </w:r>
      <w:r w:rsidRPr="00197264">
        <w:rPr>
          <w:rFonts w:ascii="Times New Roman" w:eastAsia="Times New Roman" w:hAnsi="Times New Roman"/>
          <w:snapToGrid w:val="0"/>
          <w:color w:val="000000"/>
          <w:sz w:val="28"/>
          <w:szCs w:val="28"/>
          <w:lang w:val="pt-BR"/>
        </w:rPr>
        <w:tab/>
      </w:r>
      <w:r w:rsidRPr="00197264">
        <w:rPr>
          <w:rFonts w:ascii="Times New Roman" w:eastAsia="Times New Roman" w:hAnsi="Times New Roman"/>
          <w:snapToGrid w:val="0"/>
          <w:color w:val="000000"/>
          <w:sz w:val="28"/>
          <w:szCs w:val="28"/>
          <w:lang w:val="pt-BR"/>
        </w:rPr>
        <w:tab/>
      </w:r>
      <w:r>
        <w:rPr>
          <w:rFonts w:ascii="Times New Roman" w:eastAsia="Times New Roman" w:hAnsi="Times New Roman"/>
          <w:snapToGrid w:val="0"/>
          <w:color w:val="000000"/>
          <w:sz w:val="28"/>
          <w:szCs w:val="28"/>
          <w:lang w:val="pt-BR"/>
        </w:rPr>
        <w:t xml:space="preserve">       </w:t>
      </w:r>
      <w:r w:rsidRPr="00197264">
        <w:rPr>
          <w:rFonts w:ascii="Times New Roman" w:eastAsia="Times New Roman" w:hAnsi="Times New Roman"/>
          <w:snapToGrid w:val="0"/>
          <w:color w:val="000000"/>
          <w:sz w:val="28"/>
          <w:szCs w:val="28"/>
          <w:lang w:val="pt-BR"/>
        </w:rPr>
        <w:tab/>
      </w:r>
      <w:r>
        <w:rPr>
          <w:rFonts w:ascii="Times New Roman" w:eastAsia="Times New Roman" w:hAnsi="Times New Roman"/>
          <w:snapToGrid w:val="0"/>
          <w:color w:val="000000"/>
          <w:sz w:val="28"/>
          <w:szCs w:val="28"/>
          <w:lang w:val="pt-BR"/>
        </w:rPr>
        <w:t xml:space="preserve">         </w:t>
      </w:r>
      <w:r w:rsidR="00AA42A0">
        <w:rPr>
          <w:rFonts w:ascii="Times New Roman" w:eastAsia="Times New Roman" w:hAnsi="Times New Roman"/>
          <w:snapToGrid w:val="0"/>
          <w:color w:val="000000"/>
          <w:sz w:val="28"/>
          <w:szCs w:val="28"/>
          <w:lang w:val="pt-BR"/>
        </w:rPr>
        <w:t xml:space="preserve">        </w:t>
      </w:r>
      <w:r>
        <w:rPr>
          <w:rFonts w:ascii="Times New Roman" w:eastAsia="Times New Roman" w:hAnsi="Times New Roman"/>
          <w:snapToGrid w:val="0"/>
          <w:color w:val="000000"/>
          <w:sz w:val="28"/>
          <w:szCs w:val="28"/>
          <w:lang w:val="pt-BR"/>
        </w:rPr>
        <w:t>1</w:t>
      </w:r>
      <w:r w:rsidR="00AA42A0">
        <w:rPr>
          <w:rFonts w:ascii="Times New Roman" w:eastAsia="Times New Roman" w:hAnsi="Times New Roman"/>
          <w:snapToGrid w:val="0"/>
          <w:color w:val="000000"/>
          <w:sz w:val="28"/>
          <w:szCs w:val="28"/>
          <w:lang w:val="pt-BR"/>
        </w:rPr>
        <w:t>.</w:t>
      </w:r>
      <w:r>
        <w:rPr>
          <w:rFonts w:ascii="Times New Roman" w:eastAsia="Times New Roman" w:hAnsi="Times New Roman"/>
          <w:snapToGrid w:val="0"/>
          <w:color w:val="000000"/>
          <w:sz w:val="28"/>
          <w:szCs w:val="28"/>
          <w:lang w:val="pt-BR"/>
        </w:rPr>
        <w:t>200.099</w:t>
      </w:r>
    </w:p>
    <w:p w:rsidR="007F1BD5" w:rsidRPr="000D0B1C" w:rsidRDefault="007F1BD5" w:rsidP="009E4627">
      <w:pPr>
        <w:spacing w:before="120" w:after="0" w:line="280" w:lineRule="exact"/>
        <w:jc w:val="both"/>
        <w:rPr>
          <w:rFonts w:ascii="Times New Roman" w:eastAsia="Times New Roman" w:hAnsi="Times New Roman"/>
          <w:b/>
          <w:snapToGrid w:val="0"/>
          <w:color w:val="000000"/>
          <w:sz w:val="28"/>
          <w:szCs w:val="28"/>
          <w:lang w:val="pt-BR"/>
        </w:rPr>
      </w:pPr>
      <w:r w:rsidRPr="000D0B1C">
        <w:rPr>
          <w:rFonts w:ascii="Times New Roman" w:eastAsia="Times New Roman" w:hAnsi="Times New Roman"/>
          <w:b/>
          <w:snapToGrid w:val="0"/>
          <w:color w:val="000000"/>
          <w:sz w:val="28"/>
          <w:szCs w:val="28"/>
          <w:lang w:val="pt-BR"/>
        </w:rPr>
        <w:t>b. Điều chỉnh số d</w:t>
      </w:r>
      <w:r w:rsidRPr="000D0B1C">
        <w:rPr>
          <w:rFonts w:ascii="Times New Roman" w:eastAsia="Times New Roman" w:hAnsi="Times New Roman" w:hint="cs"/>
          <w:b/>
          <w:snapToGrid w:val="0"/>
          <w:color w:val="000000"/>
          <w:sz w:val="28"/>
          <w:szCs w:val="28"/>
          <w:lang w:val="pt-BR"/>
        </w:rPr>
        <w:t>ư</w:t>
      </w:r>
      <w:r w:rsidRPr="000D0B1C">
        <w:rPr>
          <w:rFonts w:ascii="Times New Roman" w:eastAsia="Times New Roman" w:hAnsi="Times New Roman"/>
          <w:b/>
          <w:snapToGrid w:val="0"/>
          <w:color w:val="000000"/>
          <w:sz w:val="28"/>
          <w:szCs w:val="28"/>
          <w:lang w:val="pt-BR"/>
        </w:rPr>
        <w:t xml:space="preserve"> tại thời điểm 30/06/2012.</w:t>
      </w:r>
      <w:r w:rsidRPr="000D0B1C">
        <w:rPr>
          <w:rFonts w:ascii="Times New Roman" w:eastAsia="Times New Roman" w:hAnsi="Times New Roman"/>
          <w:b/>
          <w:snapToGrid w:val="0"/>
          <w:color w:val="000000"/>
          <w:sz w:val="28"/>
          <w:szCs w:val="28"/>
          <w:lang w:val="pt-BR"/>
        </w:rPr>
        <w:tab/>
      </w:r>
    </w:p>
    <w:tbl>
      <w:tblPr>
        <w:tblW w:w="5000" w:type="pct"/>
        <w:tblCellMar>
          <w:left w:w="30" w:type="dxa"/>
          <w:right w:w="30" w:type="dxa"/>
        </w:tblCellMar>
        <w:tblLook w:val="0000"/>
      </w:tblPr>
      <w:tblGrid>
        <w:gridCol w:w="5630"/>
        <w:gridCol w:w="1064"/>
        <w:gridCol w:w="886"/>
        <w:gridCol w:w="1240"/>
        <w:gridCol w:w="765"/>
      </w:tblGrid>
      <w:tr w:rsidR="007F1BD5" w:rsidRPr="002134A2" w:rsidTr="0051179B">
        <w:trPr>
          <w:trHeight w:val="284"/>
        </w:trPr>
        <w:tc>
          <w:tcPr>
            <w:tcW w:w="5000" w:type="pct"/>
            <w:gridSpan w:val="5"/>
            <w:vAlign w:val="center"/>
          </w:tcPr>
          <w:p w:rsidR="007F1BD5" w:rsidRPr="00E45217" w:rsidRDefault="007F1BD5" w:rsidP="000D0B1C">
            <w:pPr>
              <w:autoSpaceDE w:val="0"/>
              <w:autoSpaceDN w:val="0"/>
              <w:adjustRightInd w:val="0"/>
              <w:spacing w:after="0" w:line="280" w:lineRule="atLeast"/>
              <w:rPr>
                <w:rFonts w:ascii="Times New Roman" w:hAnsi="Times New Roman"/>
                <w:color w:val="000000"/>
                <w:sz w:val="28"/>
                <w:szCs w:val="28"/>
              </w:rPr>
            </w:pPr>
            <w:r w:rsidRPr="002134A2">
              <w:rPr>
                <w:rFonts w:ascii="Times New Roman" w:hAnsi="Times New Roman"/>
                <w:b/>
                <w:bCs/>
                <w:color w:val="000000"/>
                <w:sz w:val="28"/>
                <w:szCs w:val="28"/>
              </w:rPr>
              <w:t xml:space="preserve">b1. </w:t>
            </w:r>
            <w:r w:rsidRPr="00E45217">
              <w:rPr>
                <w:rFonts w:ascii="Times New Roman" w:hAnsi="Times New Roman"/>
                <w:b/>
                <w:bCs/>
                <w:color w:val="000000"/>
                <w:sz w:val="28"/>
                <w:szCs w:val="28"/>
              </w:rPr>
              <w:t>Điều chỉnh giảm vố</w:t>
            </w:r>
            <w:r w:rsidR="009E4627">
              <w:rPr>
                <w:rFonts w:ascii="Times New Roman" w:hAnsi="Times New Roman"/>
                <w:b/>
                <w:bCs/>
                <w:color w:val="000000"/>
                <w:sz w:val="28"/>
                <w:szCs w:val="28"/>
              </w:rPr>
              <w:t>n đ</w:t>
            </w:r>
            <w:r w:rsidR="009E4627" w:rsidRPr="009E4627">
              <w:rPr>
                <w:rFonts w:ascii="Times New Roman" w:hAnsi="Times New Roman"/>
                <w:b/>
                <w:bCs/>
                <w:color w:val="000000"/>
                <w:sz w:val="28"/>
                <w:szCs w:val="28"/>
              </w:rPr>
              <w:t>ầ</w:t>
            </w:r>
            <w:r w:rsidRPr="00E45217">
              <w:rPr>
                <w:rFonts w:ascii="Times New Roman" w:hAnsi="Times New Roman"/>
                <w:b/>
                <w:bCs/>
                <w:color w:val="000000"/>
                <w:sz w:val="28"/>
                <w:szCs w:val="28"/>
              </w:rPr>
              <w:t>u tư vào CT con</w:t>
            </w:r>
          </w:p>
        </w:tc>
      </w:tr>
      <w:tr w:rsidR="007F1BD5" w:rsidRPr="00E45217" w:rsidTr="0051179B">
        <w:trPr>
          <w:gridAfter w:val="1"/>
          <w:wAfter w:w="400" w:type="pct"/>
          <w:trHeight w:val="284"/>
        </w:trPr>
        <w:tc>
          <w:tcPr>
            <w:tcW w:w="2937" w:type="pct"/>
            <w:vAlign w:val="center"/>
          </w:tcPr>
          <w:p w:rsidR="007F1BD5" w:rsidRPr="00E45217" w:rsidRDefault="007F1BD5" w:rsidP="00F235DD">
            <w:pPr>
              <w:autoSpaceDE w:val="0"/>
              <w:autoSpaceDN w:val="0"/>
              <w:adjustRightInd w:val="0"/>
              <w:spacing w:after="0" w:line="280" w:lineRule="atLeast"/>
              <w:rPr>
                <w:rFonts w:ascii="Times New Roman" w:hAnsi="Times New Roman"/>
                <w:color w:val="000000"/>
                <w:sz w:val="28"/>
                <w:szCs w:val="28"/>
              </w:rPr>
            </w:pPr>
            <w:r w:rsidRPr="002134A2">
              <w:rPr>
                <w:rFonts w:ascii="Times New Roman" w:hAnsi="Times New Roman"/>
                <w:color w:val="000000"/>
                <w:sz w:val="28"/>
                <w:szCs w:val="28"/>
              </w:rPr>
              <w:t xml:space="preserve">  - </w:t>
            </w:r>
            <w:r w:rsidRPr="00E45217">
              <w:rPr>
                <w:rFonts w:ascii="Times New Roman" w:hAnsi="Times New Roman"/>
                <w:color w:val="000000"/>
                <w:sz w:val="28"/>
                <w:szCs w:val="28"/>
              </w:rPr>
              <w:t>Giảm TK411( Vốn chủ sở hữu)</w:t>
            </w:r>
          </w:p>
        </w:tc>
        <w:tc>
          <w:tcPr>
            <w:tcW w:w="555" w:type="pct"/>
            <w:vAlign w:val="center"/>
          </w:tcPr>
          <w:p w:rsidR="007F1BD5" w:rsidRPr="00E45217" w:rsidRDefault="007F1BD5" w:rsidP="003128D2">
            <w:pPr>
              <w:autoSpaceDE w:val="0"/>
              <w:autoSpaceDN w:val="0"/>
              <w:adjustRightInd w:val="0"/>
              <w:spacing w:after="0" w:line="280" w:lineRule="atLeast"/>
              <w:rPr>
                <w:rFonts w:ascii="Times New Roman" w:hAnsi="Times New Roman"/>
                <w:color w:val="000000"/>
                <w:sz w:val="28"/>
                <w:szCs w:val="28"/>
              </w:rPr>
            </w:pPr>
          </w:p>
        </w:tc>
        <w:tc>
          <w:tcPr>
            <w:tcW w:w="1109"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r w:rsidRPr="00E45217">
              <w:rPr>
                <w:rFonts w:ascii="Times New Roman" w:hAnsi="Times New Roman"/>
                <w:color w:val="000000"/>
                <w:sz w:val="28"/>
                <w:szCs w:val="28"/>
              </w:rPr>
              <w:t>15.000.000.000</w:t>
            </w:r>
          </w:p>
        </w:tc>
      </w:tr>
      <w:tr w:rsidR="007F1BD5" w:rsidRPr="00E45217" w:rsidTr="0051179B">
        <w:trPr>
          <w:gridAfter w:val="1"/>
          <w:wAfter w:w="400" w:type="pct"/>
          <w:trHeight w:val="284"/>
        </w:trPr>
        <w:tc>
          <w:tcPr>
            <w:tcW w:w="2937" w:type="pct"/>
            <w:vAlign w:val="center"/>
          </w:tcPr>
          <w:p w:rsidR="007F1BD5" w:rsidRPr="00E45217" w:rsidRDefault="007F1BD5" w:rsidP="00F235DD">
            <w:pPr>
              <w:autoSpaceDE w:val="0"/>
              <w:autoSpaceDN w:val="0"/>
              <w:adjustRightInd w:val="0"/>
              <w:spacing w:after="0" w:line="280" w:lineRule="atLeast"/>
              <w:rPr>
                <w:rFonts w:ascii="Times New Roman" w:hAnsi="Times New Roman"/>
                <w:color w:val="000000"/>
                <w:sz w:val="28"/>
                <w:szCs w:val="28"/>
              </w:rPr>
            </w:pPr>
            <w:r w:rsidRPr="002134A2">
              <w:rPr>
                <w:rFonts w:ascii="Times New Roman" w:hAnsi="Times New Roman"/>
                <w:color w:val="000000"/>
                <w:sz w:val="28"/>
                <w:szCs w:val="28"/>
              </w:rPr>
              <w:t xml:space="preserve">  -  </w:t>
            </w:r>
            <w:r w:rsidRPr="00E45217">
              <w:rPr>
                <w:rFonts w:ascii="Times New Roman" w:hAnsi="Times New Roman"/>
                <w:color w:val="000000"/>
                <w:sz w:val="28"/>
                <w:szCs w:val="28"/>
              </w:rPr>
              <w:t>Giảm TK221( Đầu tư vào công ty con)</w:t>
            </w:r>
          </w:p>
        </w:tc>
        <w:tc>
          <w:tcPr>
            <w:tcW w:w="555" w:type="pct"/>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p>
        </w:tc>
        <w:tc>
          <w:tcPr>
            <w:tcW w:w="1109"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r w:rsidRPr="00E45217">
              <w:rPr>
                <w:rFonts w:ascii="Times New Roman" w:hAnsi="Times New Roman"/>
                <w:color w:val="000000"/>
                <w:sz w:val="28"/>
                <w:szCs w:val="28"/>
              </w:rPr>
              <w:t>15.000.000.000</w:t>
            </w:r>
          </w:p>
        </w:tc>
      </w:tr>
      <w:tr w:rsidR="007F1BD5" w:rsidRPr="002134A2" w:rsidTr="0051179B">
        <w:trPr>
          <w:trHeight w:val="284"/>
        </w:trPr>
        <w:tc>
          <w:tcPr>
            <w:tcW w:w="5000" w:type="pct"/>
            <w:gridSpan w:val="5"/>
            <w:vAlign w:val="center"/>
          </w:tcPr>
          <w:p w:rsidR="007F1BD5" w:rsidRPr="00E45217" w:rsidRDefault="007F1BD5" w:rsidP="000D0B1C">
            <w:pPr>
              <w:autoSpaceDE w:val="0"/>
              <w:autoSpaceDN w:val="0"/>
              <w:adjustRightInd w:val="0"/>
              <w:spacing w:after="0" w:line="280" w:lineRule="atLeast"/>
              <w:rPr>
                <w:rFonts w:ascii="Times New Roman" w:hAnsi="Times New Roman"/>
                <w:color w:val="000000"/>
                <w:sz w:val="28"/>
                <w:szCs w:val="28"/>
              </w:rPr>
            </w:pPr>
            <w:r w:rsidRPr="002134A2">
              <w:rPr>
                <w:rFonts w:ascii="Times New Roman" w:hAnsi="Times New Roman"/>
                <w:b/>
                <w:bCs/>
                <w:color w:val="000000"/>
                <w:sz w:val="28"/>
                <w:szCs w:val="28"/>
              </w:rPr>
              <w:t xml:space="preserve">b2. </w:t>
            </w:r>
            <w:r w:rsidRPr="00E45217">
              <w:rPr>
                <w:rFonts w:ascii="Times New Roman" w:hAnsi="Times New Roman"/>
                <w:b/>
                <w:bCs/>
                <w:color w:val="000000"/>
                <w:sz w:val="28"/>
                <w:szCs w:val="28"/>
              </w:rPr>
              <w:t>Điều chỉnh các khoản phải thu phaỉ trả nội bộ</w:t>
            </w:r>
          </w:p>
        </w:tc>
      </w:tr>
      <w:tr w:rsidR="007F1BD5" w:rsidRPr="00E45217" w:rsidTr="0051179B">
        <w:trPr>
          <w:trHeight w:val="284"/>
        </w:trPr>
        <w:tc>
          <w:tcPr>
            <w:tcW w:w="2937" w:type="pct"/>
            <w:vAlign w:val="center"/>
          </w:tcPr>
          <w:p w:rsidR="007F1BD5" w:rsidRPr="00E45217" w:rsidRDefault="007F1BD5" w:rsidP="00F235DD">
            <w:pPr>
              <w:autoSpaceDE w:val="0"/>
              <w:autoSpaceDN w:val="0"/>
              <w:adjustRightInd w:val="0"/>
              <w:spacing w:after="0" w:line="280" w:lineRule="atLeast"/>
              <w:rPr>
                <w:rFonts w:ascii="Times New Roman" w:hAnsi="Times New Roman"/>
                <w:color w:val="000000"/>
                <w:sz w:val="28"/>
                <w:szCs w:val="28"/>
              </w:rPr>
            </w:pPr>
            <w:r w:rsidRPr="00E45217">
              <w:rPr>
                <w:rFonts w:ascii="Times New Roman" w:hAnsi="Times New Roman"/>
                <w:color w:val="000000"/>
                <w:sz w:val="28"/>
                <w:szCs w:val="28"/>
              </w:rPr>
              <w:t>Giảm nợ  311  các khoản  vay phải trả nội bộ</w:t>
            </w:r>
          </w:p>
        </w:tc>
        <w:tc>
          <w:tcPr>
            <w:tcW w:w="1017"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p>
        </w:tc>
        <w:tc>
          <w:tcPr>
            <w:tcW w:w="1046"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r w:rsidRPr="00E45217">
              <w:rPr>
                <w:rFonts w:ascii="Times New Roman" w:hAnsi="Times New Roman"/>
                <w:color w:val="000000"/>
                <w:sz w:val="28"/>
                <w:szCs w:val="28"/>
              </w:rPr>
              <w:t>5.858.668.083</w:t>
            </w:r>
          </w:p>
        </w:tc>
      </w:tr>
      <w:tr w:rsidR="007F1BD5" w:rsidRPr="00E45217" w:rsidTr="0051179B">
        <w:trPr>
          <w:trHeight w:val="284"/>
        </w:trPr>
        <w:tc>
          <w:tcPr>
            <w:tcW w:w="2937" w:type="pct"/>
            <w:vAlign w:val="center"/>
          </w:tcPr>
          <w:p w:rsidR="007F1BD5" w:rsidRPr="00E45217" w:rsidRDefault="007F1BD5" w:rsidP="00F235DD">
            <w:pPr>
              <w:autoSpaceDE w:val="0"/>
              <w:autoSpaceDN w:val="0"/>
              <w:adjustRightInd w:val="0"/>
              <w:spacing w:after="0" w:line="280" w:lineRule="atLeast"/>
              <w:rPr>
                <w:rFonts w:ascii="Times New Roman" w:hAnsi="Times New Roman"/>
                <w:color w:val="000000"/>
                <w:sz w:val="28"/>
                <w:szCs w:val="28"/>
              </w:rPr>
            </w:pPr>
            <w:r w:rsidRPr="00E45217">
              <w:rPr>
                <w:rFonts w:ascii="Times New Roman" w:hAnsi="Times New Roman"/>
                <w:color w:val="000000"/>
                <w:sz w:val="28"/>
                <w:szCs w:val="28"/>
              </w:rPr>
              <w:t>Giảm nợ  338 các khoản phải trả  lãi  khác</w:t>
            </w:r>
          </w:p>
        </w:tc>
        <w:tc>
          <w:tcPr>
            <w:tcW w:w="1017"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p>
        </w:tc>
        <w:tc>
          <w:tcPr>
            <w:tcW w:w="1046"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r w:rsidRPr="00E45217">
              <w:rPr>
                <w:rFonts w:ascii="Times New Roman" w:hAnsi="Times New Roman"/>
                <w:color w:val="000000"/>
                <w:sz w:val="28"/>
                <w:szCs w:val="28"/>
              </w:rPr>
              <w:t>435.591.353</w:t>
            </w:r>
          </w:p>
        </w:tc>
      </w:tr>
      <w:tr w:rsidR="007F1BD5" w:rsidRPr="00E45217" w:rsidTr="0051179B">
        <w:trPr>
          <w:trHeight w:val="284"/>
        </w:trPr>
        <w:tc>
          <w:tcPr>
            <w:tcW w:w="2937" w:type="pct"/>
            <w:vAlign w:val="center"/>
          </w:tcPr>
          <w:p w:rsidR="007F1BD5" w:rsidRPr="00E45217" w:rsidRDefault="007F1BD5" w:rsidP="00F235DD">
            <w:pPr>
              <w:autoSpaceDE w:val="0"/>
              <w:autoSpaceDN w:val="0"/>
              <w:adjustRightInd w:val="0"/>
              <w:spacing w:after="0" w:line="280" w:lineRule="atLeast"/>
              <w:rPr>
                <w:rFonts w:ascii="Times New Roman" w:hAnsi="Times New Roman"/>
                <w:color w:val="000000"/>
                <w:sz w:val="28"/>
                <w:szCs w:val="28"/>
              </w:rPr>
            </w:pPr>
            <w:r w:rsidRPr="00E45217">
              <w:rPr>
                <w:rFonts w:ascii="Times New Roman" w:hAnsi="Times New Roman"/>
                <w:color w:val="000000"/>
                <w:sz w:val="28"/>
                <w:szCs w:val="28"/>
              </w:rPr>
              <w:t>Giảm nợ 138 các khoản phải thu nội bộ khác</w:t>
            </w:r>
          </w:p>
        </w:tc>
        <w:tc>
          <w:tcPr>
            <w:tcW w:w="1017"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p>
        </w:tc>
        <w:tc>
          <w:tcPr>
            <w:tcW w:w="1046"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r w:rsidRPr="00E45217">
              <w:rPr>
                <w:rFonts w:ascii="Times New Roman" w:hAnsi="Times New Roman"/>
                <w:color w:val="000000"/>
                <w:sz w:val="28"/>
                <w:szCs w:val="28"/>
              </w:rPr>
              <w:t>6.294.259.436</w:t>
            </w:r>
          </w:p>
        </w:tc>
      </w:tr>
      <w:tr w:rsidR="007F1BD5" w:rsidRPr="002134A2" w:rsidTr="009E4627">
        <w:trPr>
          <w:trHeight w:val="284"/>
        </w:trPr>
        <w:tc>
          <w:tcPr>
            <w:tcW w:w="5000" w:type="pct"/>
            <w:gridSpan w:val="5"/>
            <w:vAlign w:val="center"/>
          </w:tcPr>
          <w:p w:rsidR="007F1BD5" w:rsidRPr="00E45217" w:rsidRDefault="007F1BD5" w:rsidP="000D0B1C">
            <w:pPr>
              <w:autoSpaceDE w:val="0"/>
              <w:autoSpaceDN w:val="0"/>
              <w:adjustRightInd w:val="0"/>
              <w:spacing w:after="0" w:line="280" w:lineRule="atLeast"/>
              <w:rPr>
                <w:rFonts w:ascii="Times New Roman" w:hAnsi="Times New Roman"/>
                <w:b/>
                <w:bCs/>
                <w:color w:val="000000"/>
                <w:sz w:val="28"/>
                <w:szCs w:val="28"/>
              </w:rPr>
            </w:pPr>
            <w:r w:rsidRPr="002134A2">
              <w:rPr>
                <w:rFonts w:ascii="Times New Roman" w:hAnsi="Times New Roman"/>
                <w:b/>
                <w:bCs/>
                <w:color w:val="000000"/>
                <w:sz w:val="28"/>
                <w:szCs w:val="28"/>
              </w:rPr>
              <w:t xml:space="preserve">b3 . </w:t>
            </w:r>
            <w:r w:rsidRPr="00E45217">
              <w:rPr>
                <w:rFonts w:ascii="Times New Roman" w:hAnsi="Times New Roman"/>
                <w:b/>
                <w:bCs/>
                <w:color w:val="000000"/>
                <w:sz w:val="28"/>
                <w:szCs w:val="28"/>
              </w:rPr>
              <w:t xml:space="preserve">Loại trừ ảnh hưởng của lãi chưa thực hiện trong giá trị hàng tồn kho quý </w:t>
            </w:r>
            <w:r w:rsidR="000D0B1C">
              <w:rPr>
                <w:rFonts w:ascii="Times New Roman" w:hAnsi="Times New Roman"/>
                <w:b/>
                <w:bCs/>
                <w:color w:val="000000"/>
                <w:sz w:val="28"/>
                <w:szCs w:val="28"/>
              </w:rPr>
              <w:t xml:space="preserve">2/2012 </w:t>
            </w:r>
            <w:r w:rsidRPr="00E45217">
              <w:rPr>
                <w:rFonts w:ascii="Times New Roman" w:hAnsi="Times New Roman"/>
                <w:b/>
                <w:bCs/>
                <w:color w:val="000000"/>
                <w:sz w:val="28"/>
                <w:szCs w:val="28"/>
              </w:rPr>
              <w:t xml:space="preserve"> từ giao dịch bán hàng nội bộ trong quý trước và tiêu thụ quý này</w:t>
            </w:r>
          </w:p>
        </w:tc>
      </w:tr>
      <w:tr w:rsidR="007F1BD5" w:rsidRPr="002134A2" w:rsidTr="009E4627">
        <w:trPr>
          <w:trHeight w:val="284"/>
        </w:trPr>
        <w:tc>
          <w:tcPr>
            <w:tcW w:w="5000" w:type="pct"/>
            <w:gridSpan w:val="5"/>
            <w:vAlign w:val="center"/>
          </w:tcPr>
          <w:p w:rsidR="007F1BD5" w:rsidRPr="002134A2" w:rsidRDefault="007F1BD5" w:rsidP="00F235DD">
            <w:pPr>
              <w:autoSpaceDE w:val="0"/>
              <w:autoSpaceDN w:val="0"/>
              <w:adjustRightInd w:val="0"/>
              <w:spacing w:after="0" w:line="280" w:lineRule="atLeast"/>
              <w:rPr>
                <w:rFonts w:ascii="Times New Roman" w:hAnsi="Times New Roman"/>
                <w:bCs/>
                <w:color w:val="000000"/>
                <w:sz w:val="28"/>
                <w:szCs w:val="28"/>
              </w:rPr>
            </w:pPr>
            <w:r w:rsidRPr="00E45217">
              <w:rPr>
                <w:rFonts w:ascii="Times New Roman" w:hAnsi="Times New Roman"/>
                <w:bCs/>
                <w:color w:val="000000"/>
                <w:sz w:val="28"/>
                <w:szCs w:val="28"/>
              </w:rPr>
              <w:t xml:space="preserve">Lãi chưa thực hiện trong hàng tồn kho quý I năm 2012 chuyển sang tiêu thụ quý II/2012 là : 426.913    </w:t>
            </w:r>
          </w:p>
        </w:tc>
      </w:tr>
      <w:tr w:rsidR="007F1BD5" w:rsidRPr="00E45217" w:rsidTr="0051179B">
        <w:trPr>
          <w:trHeight w:val="284"/>
        </w:trPr>
        <w:tc>
          <w:tcPr>
            <w:tcW w:w="2937" w:type="pct"/>
            <w:vAlign w:val="center"/>
          </w:tcPr>
          <w:p w:rsidR="007F1BD5" w:rsidRPr="00E45217" w:rsidRDefault="007F1BD5" w:rsidP="00F235DD">
            <w:pPr>
              <w:autoSpaceDE w:val="0"/>
              <w:autoSpaceDN w:val="0"/>
              <w:adjustRightInd w:val="0"/>
              <w:spacing w:after="0" w:line="280" w:lineRule="atLeast"/>
              <w:rPr>
                <w:rFonts w:ascii="Times New Roman" w:hAnsi="Times New Roman"/>
                <w:color w:val="000000"/>
                <w:sz w:val="28"/>
                <w:szCs w:val="28"/>
              </w:rPr>
            </w:pPr>
            <w:r w:rsidRPr="00E45217">
              <w:rPr>
                <w:rFonts w:ascii="Times New Roman" w:hAnsi="Times New Roman"/>
                <w:color w:val="000000"/>
                <w:sz w:val="28"/>
                <w:szCs w:val="28"/>
              </w:rPr>
              <w:t xml:space="preserve">Tăng chi phí thuê TN doanh nghiệp hoãn </w:t>
            </w:r>
          </w:p>
        </w:tc>
        <w:tc>
          <w:tcPr>
            <w:tcW w:w="1017"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p>
        </w:tc>
        <w:tc>
          <w:tcPr>
            <w:tcW w:w="1046"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r w:rsidRPr="00E45217">
              <w:rPr>
                <w:rFonts w:ascii="Times New Roman" w:hAnsi="Times New Roman"/>
                <w:color w:val="000000"/>
                <w:sz w:val="28"/>
                <w:szCs w:val="28"/>
              </w:rPr>
              <w:t>320.185</w:t>
            </w:r>
          </w:p>
        </w:tc>
      </w:tr>
      <w:tr w:rsidR="007F1BD5" w:rsidRPr="00E45217" w:rsidTr="0051179B">
        <w:trPr>
          <w:trHeight w:val="284"/>
        </w:trPr>
        <w:tc>
          <w:tcPr>
            <w:tcW w:w="2937" w:type="pct"/>
            <w:vAlign w:val="center"/>
          </w:tcPr>
          <w:p w:rsidR="007F1BD5" w:rsidRPr="00E45217" w:rsidRDefault="007F1BD5" w:rsidP="00F235DD">
            <w:pPr>
              <w:autoSpaceDE w:val="0"/>
              <w:autoSpaceDN w:val="0"/>
              <w:adjustRightInd w:val="0"/>
              <w:spacing w:after="0" w:line="280" w:lineRule="atLeast"/>
              <w:rPr>
                <w:rFonts w:ascii="Times New Roman" w:hAnsi="Times New Roman"/>
                <w:color w:val="000000"/>
                <w:sz w:val="28"/>
                <w:szCs w:val="28"/>
              </w:rPr>
            </w:pPr>
            <w:r w:rsidRPr="00E45217">
              <w:rPr>
                <w:rFonts w:ascii="Times New Roman" w:hAnsi="Times New Roman"/>
                <w:color w:val="000000"/>
                <w:sz w:val="28"/>
                <w:szCs w:val="28"/>
              </w:rPr>
              <w:t>Tăng lợi nhuận sau thuế TNDN</w:t>
            </w:r>
          </w:p>
        </w:tc>
        <w:tc>
          <w:tcPr>
            <w:tcW w:w="1017"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p>
        </w:tc>
        <w:tc>
          <w:tcPr>
            <w:tcW w:w="1046"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r w:rsidRPr="00E45217">
              <w:rPr>
                <w:rFonts w:ascii="Times New Roman" w:hAnsi="Times New Roman"/>
                <w:color w:val="000000"/>
                <w:sz w:val="28"/>
                <w:szCs w:val="28"/>
              </w:rPr>
              <w:t>106.728</w:t>
            </w:r>
          </w:p>
        </w:tc>
      </w:tr>
      <w:tr w:rsidR="007F1BD5" w:rsidRPr="00E45217" w:rsidTr="0051179B">
        <w:trPr>
          <w:trHeight w:val="284"/>
        </w:trPr>
        <w:tc>
          <w:tcPr>
            <w:tcW w:w="2937" w:type="pct"/>
            <w:vAlign w:val="center"/>
          </w:tcPr>
          <w:p w:rsidR="007F1BD5" w:rsidRPr="00E45217" w:rsidRDefault="007F1BD5" w:rsidP="00F235DD">
            <w:pPr>
              <w:autoSpaceDE w:val="0"/>
              <w:autoSpaceDN w:val="0"/>
              <w:adjustRightInd w:val="0"/>
              <w:spacing w:after="0" w:line="280" w:lineRule="atLeast"/>
              <w:rPr>
                <w:rFonts w:ascii="Times New Roman" w:hAnsi="Times New Roman"/>
                <w:color w:val="000000"/>
                <w:sz w:val="28"/>
                <w:szCs w:val="28"/>
              </w:rPr>
            </w:pPr>
            <w:r w:rsidRPr="00E45217">
              <w:rPr>
                <w:rFonts w:ascii="Times New Roman" w:hAnsi="Times New Roman"/>
                <w:color w:val="000000"/>
                <w:sz w:val="28"/>
                <w:szCs w:val="28"/>
              </w:rPr>
              <w:t>Giảm giá vốn hàng bán</w:t>
            </w:r>
          </w:p>
        </w:tc>
        <w:tc>
          <w:tcPr>
            <w:tcW w:w="1017"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p>
        </w:tc>
        <w:tc>
          <w:tcPr>
            <w:tcW w:w="1046"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r w:rsidRPr="00E45217">
              <w:rPr>
                <w:rFonts w:ascii="Times New Roman" w:hAnsi="Times New Roman"/>
                <w:color w:val="000000"/>
                <w:sz w:val="28"/>
                <w:szCs w:val="28"/>
              </w:rPr>
              <w:t>426.913</w:t>
            </w:r>
          </w:p>
        </w:tc>
      </w:tr>
      <w:tr w:rsidR="007F1BD5" w:rsidRPr="002134A2" w:rsidTr="009E4627">
        <w:trPr>
          <w:trHeight w:val="284"/>
        </w:trPr>
        <w:tc>
          <w:tcPr>
            <w:tcW w:w="5000" w:type="pct"/>
            <w:gridSpan w:val="5"/>
            <w:vAlign w:val="center"/>
          </w:tcPr>
          <w:p w:rsidR="007F1BD5" w:rsidRPr="00E45217" w:rsidRDefault="007F1BD5" w:rsidP="00F235DD">
            <w:pPr>
              <w:autoSpaceDE w:val="0"/>
              <w:autoSpaceDN w:val="0"/>
              <w:adjustRightInd w:val="0"/>
              <w:spacing w:after="0" w:line="280" w:lineRule="atLeast"/>
              <w:rPr>
                <w:rFonts w:ascii="Times New Roman" w:hAnsi="Times New Roman"/>
                <w:color w:val="000000"/>
                <w:sz w:val="28"/>
                <w:szCs w:val="28"/>
              </w:rPr>
            </w:pPr>
            <w:r>
              <w:rPr>
                <w:rFonts w:ascii="Times New Roman" w:hAnsi="Times New Roman"/>
                <w:b/>
                <w:bCs/>
                <w:color w:val="000000"/>
                <w:sz w:val="28"/>
                <w:szCs w:val="28"/>
              </w:rPr>
              <w:t xml:space="preserve">b4. </w:t>
            </w:r>
            <w:r w:rsidRPr="00E45217">
              <w:rPr>
                <w:rFonts w:ascii="Times New Roman" w:hAnsi="Times New Roman"/>
                <w:b/>
                <w:bCs/>
                <w:color w:val="000000"/>
                <w:sz w:val="28"/>
                <w:szCs w:val="28"/>
              </w:rPr>
              <w:t>Loại trừ ảnh hưởng của doanh thu bán hàng, giá vốn, hàng tồn kho</w:t>
            </w:r>
          </w:p>
        </w:tc>
      </w:tr>
      <w:tr w:rsidR="007F1BD5" w:rsidRPr="00E45217" w:rsidTr="0051179B">
        <w:trPr>
          <w:trHeight w:val="284"/>
        </w:trPr>
        <w:tc>
          <w:tcPr>
            <w:tcW w:w="2937" w:type="pct"/>
            <w:vAlign w:val="center"/>
          </w:tcPr>
          <w:p w:rsidR="007F1BD5" w:rsidRPr="00E45217" w:rsidRDefault="007F1BD5" w:rsidP="00F235DD">
            <w:pPr>
              <w:autoSpaceDE w:val="0"/>
              <w:autoSpaceDN w:val="0"/>
              <w:adjustRightInd w:val="0"/>
              <w:spacing w:after="0" w:line="280" w:lineRule="atLeast"/>
              <w:rPr>
                <w:rFonts w:ascii="Times New Roman" w:hAnsi="Times New Roman"/>
                <w:color w:val="000000"/>
                <w:sz w:val="28"/>
                <w:szCs w:val="28"/>
              </w:rPr>
            </w:pPr>
            <w:r w:rsidRPr="00E45217">
              <w:rPr>
                <w:rFonts w:ascii="Times New Roman" w:hAnsi="Times New Roman"/>
                <w:color w:val="000000"/>
                <w:sz w:val="28"/>
                <w:szCs w:val="28"/>
              </w:rPr>
              <w:t xml:space="preserve">Giảm doanh thu bán hàng </w:t>
            </w:r>
          </w:p>
        </w:tc>
        <w:tc>
          <w:tcPr>
            <w:tcW w:w="1017"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p>
        </w:tc>
        <w:tc>
          <w:tcPr>
            <w:tcW w:w="1046"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r w:rsidRPr="00E45217">
              <w:rPr>
                <w:rFonts w:ascii="Times New Roman" w:hAnsi="Times New Roman"/>
                <w:color w:val="000000"/>
                <w:sz w:val="28"/>
                <w:szCs w:val="28"/>
              </w:rPr>
              <w:t>146.602.790</w:t>
            </w:r>
          </w:p>
        </w:tc>
      </w:tr>
      <w:tr w:rsidR="007F1BD5" w:rsidRPr="00E45217" w:rsidTr="0051179B">
        <w:trPr>
          <w:trHeight w:val="284"/>
        </w:trPr>
        <w:tc>
          <w:tcPr>
            <w:tcW w:w="2937" w:type="pct"/>
            <w:vAlign w:val="center"/>
          </w:tcPr>
          <w:p w:rsidR="007F1BD5" w:rsidRPr="00E45217" w:rsidRDefault="007F1BD5" w:rsidP="00F235DD">
            <w:pPr>
              <w:autoSpaceDE w:val="0"/>
              <w:autoSpaceDN w:val="0"/>
              <w:adjustRightInd w:val="0"/>
              <w:spacing w:after="0" w:line="280" w:lineRule="atLeast"/>
              <w:rPr>
                <w:rFonts w:ascii="Times New Roman" w:hAnsi="Times New Roman"/>
                <w:color w:val="000000"/>
                <w:sz w:val="28"/>
                <w:szCs w:val="28"/>
              </w:rPr>
            </w:pPr>
            <w:r w:rsidRPr="00E45217">
              <w:rPr>
                <w:rFonts w:ascii="Times New Roman" w:hAnsi="Times New Roman"/>
                <w:color w:val="000000"/>
                <w:sz w:val="28"/>
                <w:szCs w:val="28"/>
              </w:rPr>
              <w:t>Giảm giá vốn hàng bán</w:t>
            </w:r>
          </w:p>
        </w:tc>
        <w:tc>
          <w:tcPr>
            <w:tcW w:w="1017"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p>
        </w:tc>
        <w:tc>
          <w:tcPr>
            <w:tcW w:w="1046"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r w:rsidRPr="00E45217">
              <w:rPr>
                <w:rFonts w:ascii="Times New Roman" w:hAnsi="Times New Roman"/>
                <w:color w:val="000000"/>
                <w:sz w:val="28"/>
                <w:szCs w:val="28"/>
              </w:rPr>
              <w:t>145.997.525</w:t>
            </w:r>
          </w:p>
        </w:tc>
      </w:tr>
      <w:tr w:rsidR="007F1BD5" w:rsidRPr="00E45217" w:rsidTr="0051179B">
        <w:trPr>
          <w:trHeight w:val="284"/>
        </w:trPr>
        <w:tc>
          <w:tcPr>
            <w:tcW w:w="2937" w:type="pct"/>
            <w:vAlign w:val="center"/>
          </w:tcPr>
          <w:p w:rsidR="007F1BD5" w:rsidRPr="00E45217" w:rsidRDefault="007F1BD5" w:rsidP="00F235DD">
            <w:pPr>
              <w:autoSpaceDE w:val="0"/>
              <w:autoSpaceDN w:val="0"/>
              <w:adjustRightInd w:val="0"/>
              <w:spacing w:after="0" w:line="280" w:lineRule="atLeast"/>
              <w:rPr>
                <w:rFonts w:ascii="Times New Roman" w:hAnsi="Times New Roman"/>
                <w:color w:val="000000"/>
                <w:sz w:val="28"/>
                <w:szCs w:val="28"/>
              </w:rPr>
            </w:pPr>
            <w:r w:rsidRPr="00E45217">
              <w:rPr>
                <w:rFonts w:ascii="Times New Roman" w:hAnsi="Times New Roman"/>
                <w:color w:val="000000"/>
                <w:sz w:val="28"/>
                <w:szCs w:val="28"/>
              </w:rPr>
              <w:t>Giảm doanh thu HĐTC</w:t>
            </w:r>
          </w:p>
        </w:tc>
        <w:tc>
          <w:tcPr>
            <w:tcW w:w="1017"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p>
        </w:tc>
        <w:tc>
          <w:tcPr>
            <w:tcW w:w="1046"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r w:rsidRPr="00E45217">
              <w:rPr>
                <w:rFonts w:ascii="Times New Roman" w:hAnsi="Times New Roman"/>
                <w:color w:val="000000"/>
                <w:sz w:val="28"/>
                <w:szCs w:val="28"/>
              </w:rPr>
              <w:t>230.223.868</w:t>
            </w:r>
          </w:p>
        </w:tc>
      </w:tr>
      <w:tr w:rsidR="007F1BD5" w:rsidRPr="00E45217" w:rsidTr="0051179B">
        <w:trPr>
          <w:trHeight w:val="284"/>
        </w:trPr>
        <w:tc>
          <w:tcPr>
            <w:tcW w:w="2937" w:type="pct"/>
            <w:vAlign w:val="center"/>
          </w:tcPr>
          <w:p w:rsidR="007F1BD5" w:rsidRPr="00E45217" w:rsidRDefault="007F1BD5" w:rsidP="00F235DD">
            <w:pPr>
              <w:autoSpaceDE w:val="0"/>
              <w:autoSpaceDN w:val="0"/>
              <w:adjustRightInd w:val="0"/>
              <w:spacing w:after="0" w:line="280" w:lineRule="atLeast"/>
              <w:rPr>
                <w:rFonts w:ascii="Times New Roman" w:hAnsi="Times New Roman"/>
                <w:color w:val="000000"/>
                <w:sz w:val="28"/>
                <w:szCs w:val="28"/>
              </w:rPr>
            </w:pPr>
            <w:r w:rsidRPr="00E45217">
              <w:rPr>
                <w:rFonts w:ascii="Times New Roman" w:hAnsi="Times New Roman"/>
                <w:color w:val="000000"/>
                <w:sz w:val="28"/>
                <w:szCs w:val="28"/>
              </w:rPr>
              <w:t>Giảm Chi phí HĐTC</w:t>
            </w:r>
          </w:p>
        </w:tc>
        <w:tc>
          <w:tcPr>
            <w:tcW w:w="1017"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p>
        </w:tc>
        <w:tc>
          <w:tcPr>
            <w:tcW w:w="1046"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r w:rsidRPr="00E45217">
              <w:rPr>
                <w:rFonts w:ascii="Times New Roman" w:hAnsi="Times New Roman"/>
                <w:color w:val="000000"/>
                <w:sz w:val="28"/>
                <w:szCs w:val="28"/>
              </w:rPr>
              <w:t>230.223.868</w:t>
            </w:r>
          </w:p>
        </w:tc>
      </w:tr>
      <w:tr w:rsidR="007F1BD5" w:rsidRPr="00E45217" w:rsidTr="0051179B">
        <w:trPr>
          <w:trHeight w:val="284"/>
        </w:trPr>
        <w:tc>
          <w:tcPr>
            <w:tcW w:w="2937" w:type="pct"/>
            <w:vAlign w:val="center"/>
          </w:tcPr>
          <w:p w:rsidR="007F1BD5" w:rsidRPr="00E45217" w:rsidRDefault="007F1BD5" w:rsidP="00F235DD">
            <w:pPr>
              <w:autoSpaceDE w:val="0"/>
              <w:autoSpaceDN w:val="0"/>
              <w:adjustRightInd w:val="0"/>
              <w:spacing w:after="0" w:line="280" w:lineRule="atLeast"/>
              <w:rPr>
                <w:rFonts w:ascii="Times New Roman" w:hAnsi="Times New Roman"/>
                <w:color w:val="000000"/>
                <w:sz w:val="28"/>
                <w:szCs w:val="28"/>
              </w:rPr>
            </w:pPr>
            <w:r w:rsidRPr="00E45217">
              <w:rPr>
                <w:rFonts w:ascii="Times New Roman" w:hAnsi="Times New Roman"/>
                <w:color w:val="000000"/>
                <w:sz w:val="28"/>
                <w:szCs w:val="28"/>
              </w:rPr>
              <w:t>Giảm chi phí thuế Thu nhập hoãn lại</w:t>
            </w:r>
          </w:p>
        </w:tc>
        <w:tc>
          <w:tcPr>
            <w:tcW w:w="1017"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p>
        </w:tc>
        <w:tc>
          <w:tcPr>
            <w:tcW w:w="1046"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r w:rsidRPr="00E45217">
              <w:rPr>
                <w:rFonts w:ascii="Times New Roman" w:hAnsi="Times New Roman"/>
                <w:color w:val="000000"/>
                <w:sz w:val="28"/>
                <w:szCs w:val="28"/>
              </w:rPr>
              <w:t>453.949</w:t>
            </w:r>
          </w:p>
        </w:tc>
      </w:tr>
      <w:tr w:rsidR="007F1BD5" w:rsidRPr="00E45217" w:rsidTr="0051179B">
        <w:trPr>
          <w:trHeight w:val="284"/>
        </w:trPr>
        <w:tc>
          <w:tcPr>
            <w:tcW w:w="2937" w:type="pct"/>
            <w:vAlign w:val="center"/>
          </w:tcPr>
          <w:p w:rsidR="007F1BD5" w:rsidRPr="00E45217" w:rsidRDefault="007F1BD5" w:rsidP="00F235DD">
            <w:pPr>
              <w:autoSpaceDE w:val="0"/>
              <w:autoSpaceDN w:val="0"/>
              <w:adjustRightInd w:val="0"/>
              <w:spacing w:after="0" w:line="280" w:lineRule="atLeast"/>
              <w:rPr>
                <w:rFonts w:ascii="Times New Roman" w:hAnsi="Times New Roman"/>
                <w:color w:val="000000"/>
                <w:sz w:val="28"/>
                <w:szCs w:val="28"/>
              </w:rPr>
            </w:pPr>
            <w:r w:rsidRPr="00E45217">
              <w:rPr>
                <w:rFonts w:ascii="Times New Roman" w:hAnsi="Times New Roman"/>
                <w:color w:val="000000"/>
                <w:sz w:val="28"/>
                <w:szCs w:val="28"/>
              </w:rPr>
              <w:t>Giảm lợi nhuận sau thuế thu nhập</w:t>
            </w:r>
          </w:p>
        </w:tc>
        <w:tc>
          <w:tcPr>
            <w:tcW w:w="1017"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p>
        </w:tc>
        <w:tc>
          <w:tcPr>
            <w:tcW w:w="1046" w:type="pct"/>
            <w:gridSpan w:val="2"/>
            <w:vAlign w:val="center"/>
          </w:tcPr>
          <w:p w:rsidR="007F1BD5" w:rsidRPr="00E45217" w:rsidRDefault="007F1BD5" w:rsidP="00F235DD">
            <w:pPr>
              <w:autoSpaceDE w:val="0"/>
              <w:autoSpaceDN w:val="0"/>
              <w:adjustRightInd w:val="0"/>
              <w:spacing w:after="0" w:line="280" w:lineRule="atLeast"/>
              <w:jc w:val="right"/>
              <w:rPr>
                <w:rFonts w:ascii="Times New Roman" w:hAnsi="Times New Roman"/>
                <w:color w:val="000000"/>
                <w:sz w:val="28"/>
                <w:szCs w:val="28"/>
              </w:rPr>
            </w:pPr>
            <w:r w:rsidRPr="00E45217">
              <w:rPr>
                <w:rFonts w:ascii="Times New Roman" w:hAnsi="Times New Roman"/>
                <w:color w:val="000000"/>
                <w:sz w:val="28"/>
                <w:szCs w:val="28"/>
              </w:rPr>
              <w:t>151.316</w:t>
            </w:r>
          </w:p>
        </w:tc>
      </w:tr>
      <w:tr w:rsidR="007F1BD5" w:rsidRPr="002134A2" w:rsidTr="0051179B">
        <w:trPr>
          <w:trHeight w:val="284"/>
        </w:trPr>
        <w:tc>
          <w:tcPr>
            <w:tcW w:w="2937" w:type="pct"/>
            <w:vAlign w:val="center"/>
          </w:tcPr>
          <w:p w:rsidR="007F1BD5" w:rsidRPr="00E45217" w:rsidRDefault="007F1BD5" w:rsidP="00F235DD">
            <w:pPr>
              <w:autoSpaceDE w:val="0"/>
              <w:autoSpaceDN w:val="0"/>
              <w:adjustRightInd w:val="0"/>
              <w:spacing w:after="0" w:line="280" w:lineRule="atLeast"/>
              <w:rPr>
                <w:rFonts w:ascii="Times New Roman" w:hAnsi="Times New Roman"/>
                <w:b/>
                <w:bCs/>
                <w:color w:val="000000"/>
                <w:sz w:val="28"/>
                <w:szCs w:val="28"/>
              </w:rPr>
            </w:pPr>
            <w:r>
              <w:rPr>
                <w:rFonts w:ascii="Times New Roman" w:hAnsi="Times New Roman"/>
                <w:b/>
                <w:bCs/>
                <w:color w:val="000000"/>
                <w:sz w:val="28"/>
                <w:szCs w:val="28"/>
              </w:rPr>
              <w:t xml:space="preserve">b5.  </w:t>
            </w:r>
            <w:r w:rsidRPr="00E45217">
              <w:rPr>
                <w:rFonts w:ascii="Times New Roman" w:hAnsi="Times New Roman"/>
                <w:b/>
                <w:bCs/>
                <w:color w:val="000000"/>
                <w:sz w:val="28"/>
                <w:szCs w:val="28"/>
              </w:rPr>
              <w:t>Điêu chỉnh thuế thu nhập hoãn lại</w:t>
            </w:r>
          </w:p>
        </w:tc>
        <w:tc>
          <w:tcPr>
            <w:tcW w:w="2063" w:type="pct"/>
            <w:gridSpan w:val="4"/>
            <w:vAlign w:val="center"/>
          </w:tcPr>
          <w:p w:rsidR="007F1BD5" w:rsidRPr="00E45217" w:rsidRDefault="007F1BD5" w:rsidP="00F235DD">
            <w:pPr>
              <w:autoSpaceDE w:val="0"/>
              <w:autoSpaceDN w:val="0"/>
              <w:adjustRightInd w:val="0"/>
              <w:spacing w:after="0" w:line="280" w:lineRule="atLeast"/>
              <w:jc w:val="center"/>
              <w:rPr>
                <w:rFonts w:ascii="Times New Roman" w:hAnsi="Times New Roman"/>
                <w:b/>
                <w:bCs/>
                <w:color w:val="000000"/>
                <w:sz w:val="28"/>
                <w:szCs w:val="28"/>
              </w:rPr>
            </w:pPr>
          </w:p>
        </w:tc>
      </w:tr>
      <w:tr w:rsidR="007F1BD5" w:rsidRPr="007F1BD5" w:rsidTr="009E4627">
        <w:trPr>
          <w:trHeight w:val="284"/>
        </w:trPr>
        <w:tc>
          <w:tcPr>
            <w:tcW w:w="5000" w:type="pct"/>
            <w:gridSpan w:val="5"/>
            <w:vAlign w:val="center"/>
          </w:tcPr>
          <w:p w:rsidR="007F1BD5" w:rsidRPr="007F1BD5" w:rsidRDefault="007F1BD5" w:rsidP="007F1BD5">
            <w:pPr>
              <w:autoSpaceDE w:val="0"/>
              <w:autoSpaceDN w:val="0"/>
              <w:adjustRightInd w:val="0"/>
              <w:spacing w:after="0" w:line="240" w:lineRule="auto"/>
              <w:jc w:val="center"/>
              <w:rPr>
                <w:rFonts w:ascii="Times New Roman" w:hAnsi="Times New Roman"/>
                <w:bCs/>
                <w:color w:val="000000"/>
                <w:sz w:val="28"/>
                <w:szCs w:val="28"/>
              </w:rPr>
            </w:pPr>
            <w:r w:rsidRPr="00E45217">
              <w:rPr>
                <w:rFonts w:ascii="Times New Roman" w:hAnsi="Times New Roman"/>
                <w:bCs/>
                <w:color w:val="000000"/>
                <w:sz w:val="28"/>
                <w:szCs w:val="28"/>
              </w:rPr>
              <w:t>Chi Phí thuế TNDN hoãn lại:</w:t>
            </w:r>
            <w:r w:rsidRPr="007F1BD5">
              <w:rPr>
                <w:rFonts w:ascii="Times New Roman" w:hAnsi="Times New Roman"/>
                <w:bCs/>
                <w:color w:val="000000"/>
                <w:sz w:val="28"/>
                <w:szCs w:val="28"/>
              </w:rPr>
              <w:t xml:space="preserve">  </w:t>
            </w:r>
            <w:r w:rsidRPr="00E45217">
              <w:rPr>
                <w:rFonts w:ascii="Times New Roman" w:hAnsi="Times New Roman"/>
                <w:bCs/>
                <w:color w:val="000000"/>
                <w:sz w:val="28"/>
                <w:szCs w:val="28"/>
              </w:rPr>
              <w:t>(605.265 x 25%) =151.316</w:t>
            </w:r>
          </w:p>
        </w:tc>
      </w:tr>
      <w:tr w:rsidR="009E4627" w:rsidRPr="00E45217" w:rsidTr="0051179B">
        <w:trPr>
          <w:trHeight w:val="284"/>
        </w:trPr>
        <w:tc>
          <w:tcPr>
            <w:tcW w:w="2937" w:type="pct"/>
            <w:vAlign w:val="center"/>
          </w:tcPr>
          <w:p w:rsidR="009E4627" w:rsidRPr="00E45217" w:rsidRDefault="009E4627" w:rsidP="007F1BD5">
            <w:pPr>
              <w:autoSpaceDE w:val="0"/>
              <w:autoSpaceDN w:val="0"/>
              <w:adjustRightInd w:val="0"/>
              <w:spacing w:after="0" w:line="240" w:lineRule="auto"/>
              <w:rPr>
                <w:rFonts w:ascii="Times New Roman" w:hAnsi="Times New Roman"/>
                <w:color w:val="000000"/>
                <w:sz w:val="28"/>
                <w:szCs w:val="28"/>
              </w:rPr>
            </w:pPr>
            <w:r w:rsidRPr="00E45217">
              <w:rPr>
                <w:rFonts w:ascii="Times New Roman" w:hAnsi="Times New Roman"/>
                <w:color w:val="000000"/>
                <w:sz w:val="28"/>
                <w:szCs w:val="28"/>
              </w:rPr>
              <w:t>Tăng tài sản thuế thu nhập HL( TK243)</w:t>
            </w:r>
          </w:p>
        </w:tc>
        <w:tc>
          <w:tcPr>
            <w:tcW w:w="1017" w:type="pct"/>
            <w:gridSpan w:val="2"/>
            <w:vAlign w:val="center"/>
          </w:tcPr>
          <w:p w:rsidR="009E4627" w:rsidRPr="00E45217" w:rsidRDefault="009E4627" w:rsidP="007F1BD5">
            <w:pPr>
              <w:autoSpaceDE w:val="0"/>
              <w:autoSpaceDN w:val="0"/>
              <w:adjustRightInd w:val="0"/>
              <w:spacing w:after="0" w:line="240" w:lineRule="auto"/>
              <w:jc w:val="right"/>
              <w:rPr>
                <w:rFonts w:ascii="Times New Roman" w:hAnsi="Times New Roman"/>
                <w:color w:val="000000"/>
                <w:sz w:val="28"/>
                <w:szCs w:val="28"/>
              </w:rPr>
            </w:pPr>
          </w:p>
        </w:tc>
        <w:tc>
          <w:tcPr>
            <w:tcW w:w="1046" w:type="pct"/>
            <w:gridSpan w:val="2"/>
            <w:vAlign w:val="center"/>
          </w:tcPr>
          <w:p w:rsidR="009E4627" w:rsidRPr="00E45217" w:rsidRDefault="009E4627" w:rsidP="00AA42A0">
            <w:pPr>
              <w:autoSpaceDE w:val="0"/>
              <w:autoSpaceDN w:val="0"/>
              <w:adjustRightInd w:val="0"/>
              <w:spacing w:after="0" w:line="240" w:lineRule="auto"/>
              <w:jc w:val="right"/>
              <w:rPr>
                <w:rFonts w:ascii="Times New Roman" w:hAnsi="Times New Roman"/>
                <w:color w:val="000000"/>
                <w:sz w:val="28"/>
                <w:szCs w:val="28"/>
              </w:rPr>
            </w:pPr>
            <w:r w:rsidRPr="00E45217">
              <w:rPr>
                <w:rFonts w:ascii="Times New Roman" w:hAnsi="Times New Roman"/>
                <w:color w:val="000000"/>
                <w:sz w:val="28"/>
                <w:szCs w:val="28"/>
              </w:rPr>
              <w:t>453.949</w:t>
            </w:r>
          </w:p>
        </w:tc>
      </w:tr>
      <w:tr w:rsidR="009E4627" w:rsidRPr="00E45217" w:rsidTr="0051179B">
        <w:trPr>
          <w:trHeight w:val="284"/>
        </w:trPr>
        <w:tc>
          <w:tcPr>
            <w:tcW w:w="2937" w:type="pct"/>
            <w:vAlign w:val="center"/>
          </w:tcPr>
          <w:p w:rsidR="009E4627" w:rsidRPr="00E45217" w:rsidRDefault="009E4627" w:rsidP="007F1BD5">
            <w:pPr>
              <w:autoSpaceDE w:val="0"/>
              <w:autoSpaceDN w:val="0"/>
              <w:adjustRightInd w:val="0"/>
              <w:spacing w:after="0" w:line="240" w:lineRule="auto"/>
              <w:rPr>
                <w:rFonts w:ascii="Times New Roman" w:hAnsi="Times New Roman"/>
                <w:color w:val="000000"/>
                <w:sz w:val="28"/>
                <w:szCs w:val="28"/>
              </w:rPr>
            </w:pPr>
            <w:r w:rsidRPr="00E45217">
              <w:rPr>
                <w:rFonts w:ascii="Times New Roman" w:hAnsi="Times New Roman"/>
                <w:color w:val="000000"/>
                <w:sz w:val="28"/>
                <w:szCs w:val="28"/>
              </w:rPr>
              <w:t>Giảm khoản mục Lợi nhuận chưa phân phối</w:t>
            </w:r>
          </w:p>
        </w:tc>
        <w:tc>
          <w:tcPr>
            <w:tcW w:w="1017" w:type="pct"/>
            <w:gridSpan w:val="2"/>
            <w:vAlign w:val="center"/>
          </w:tcPr>
          <w:p w:rsidR="009E4627" w:rsidRPr="00E45217" w:rsidRDefault="009E4627" w:rsidP="007F1BD5">
            <w:pPr>
              <w:autoSpaceDE w:val="0"/>
              <w:autoSpaceDN w:val="0"/>
              <w:adjustRightInd w:val="0"/>
              <w:spacing w:after="0" w:line="240" w:lineRule="auto"/>
              <w:jc w:val="right"/>
              <w:rPr>
                <w:rFonts w:ascii="Times New Roman" w:hAnsi="Times New Roman"/>
                <w:color w:val="000000"/>
                <w:sz w:val="28"/>
                <w:szCs w:val="28"/>
              </w:rPr>
            </w:pPr>
          </w:p>
        </w:tc>
        <w:tc>
          <w:tcPr>
            <w:tcW w:w="1046" w:type="pct"/>
            <w:gridSpan w:val="2"/>
            <w:vAlign w:val="center"/>
          </w:tcPr>
          <w:p w:rsidR="009E4627" w:rsidRPr="00E45217" w:rsidRDefault="009E4627" w:rsidP="00AA42A0">
            <w:pPr>
              <w:autoSpaceDE w:val="0"/>
              <w:autoSpaceDN w:val="0"/>
              <w:adjustRightInd w:val="0"/>
              <w:spacing w:after="0" w:line="240" w:lineRule="auto"/>
              <w:jc w:val="right"/>
              <w:rPr>
                <w:rFonts w:ascii="Times New Roman" w:hAnsi="Times New Roman"/>
                <w:color w:val="000000"/>
                <w:sz w:val="28"/>
                <w:szCs w:val="28"/>
              </w:rPr>
            </w:pPr>
            <w:r w:rsidRPr="00E45217">
              <w:rPr>
                <w:rFonts w:ascii="Times New Roman" w:hAnsi="Times New Roman"/>
                <w:color w:val="000000"/>
                <w:sz w:val="28"/>
                <w:szCs w:val="28"/>
              </w:rPr>
              <w:t>151.316</w:t>
            </w:r>
          </w:p>
        </w:tc>
      </w:tr>
      <w:tr w:rsidR="009E4627" w:rsidRPr="00E45217" w:rsidTr="0051179B">
        <w:trPr>
          <w:trHeight w:val="284"/>
        </w:trPr>
        <w:tc>
          <w:tcPr>
            <w:tcW w:w="2937" w:type="pct"/>
            <w:vAlign w:val="center"/>
          </w:tcPr>
          <w:p w:rsidR="009E4627" w:rsidRPr="00E45217" w:rsidRDefault="009E4627" w:rsidP="007F1BD5">
            <w:pPr>
              <w:autoSpaceDE w:val="0"/>
              <w:autoSpaceDN w:val="0"/>
              <w:adjustRightInd w:val="0"/>
              <w:spacing w:after="0" w:line="240" w:lineRule="auto"/>
              <w:rPr>
                <w:rFonts w:ascii="Times New Roman" w:hAnsi="Times New Roman"/>
                <w:color w:val="000000"/>
                <w:sz w:val="28"/>
                <w:szCs w:val="28"/>
              </w:rPr>
            </w:pPr>
            <w:r w:rsidRPr="00E45217">
              <w:rPr>
                <w:rFonts w:ascii="Times New Roman" w:hAnsi="Times New Roman"/>
                <w:color w:val="000000"/>
                <w:sz w:val="28"/>
                <w:szCs w:val="28"/>
              </w:rPr>
              <w:t>Giảm hàng tồn kho</w:t>
            </w:r>
          </w:p>
        </w:tc>
        <w:tc>
          <w:tcPr>
            <w:tcW w:w="1017" w:type="pct"/>
            <w:gridSpan w:val="2"/>
            <w:vAlign w:val="center"/>
          </w:tcPr>
          <w:p w:rsidR="009E4627" w:rsidRPr="00E45217" w:rsidRDefault="009E4627" w:rsidP="007F1BD5">
            <w:pPr>
              <w:autoSpaceDE w:val="0"/>
              <w:autoSpaceDN w:val="0"/>
              <w:adjustRightInd w:val="0"/>
              <w:spacing w:after="0" w:line="240" w:lineRule="auto"/>
              <w:jc w:val="right"/>
              <w:rPr>
                <w:rFonts w:ascii="Times New Roman" w:hAnsi="Times New Roman"/>
                <w:color w:val="000000"/>
                <w:sz w:val="28"/>
                <w:szCs w:val="28"/>
              </w:rPr>
            </w:pPr>
          </w:p>
        </w:tc>
        <w:tc>
          <w:tcPr>
            <w:tcW w:w="1046" w:type="pct"/>
            <w:gridSpan w:val="2"/>
            <w:vAlign w:val="center"/>
          </w:tcPr>
          <w:p w:rsidR="009E4627" w:rsidRPr="00E45217" w:rsidRDefault="009E4627" w:rsidP="007F1BD5">
            <w:pPr>
              <w:autoSpaceDE w:val="0"/>
              <w:autoSpaceDN w:val="0"/>
              <w:adjustRightInd w:val="0"/>
              <w:spacing w:after="0" w:line="240" w:lineRule="auto"/>
              <w:jc w:val="right"/>
              <w:rPr>
                <w:rFonts w:ascii="Times New Roman" w:hAnsi="Times New Roman"/>
                <w:color w:val="000000"/>
                <w:sz w:val="28"/>
                <w:szCs w:val="28"/>
              </w:rPr>
            </w:pPr>
            <w:r w:rsidRPr="00E45217">
              <w:rPr>
                <w:rFonts w:ascii="Times New Roman" w:hAnsi="Times New Roman"/>
                <w:color w:val="000000"/>
                <w:sz w:val="28"/>
                <w:szCs w:val="28"/>
              </w:rPr>
              <w:t>605.265</w:t>
            </w:r>
          </w:p>
        </w:tc>
      </w:tr>
    </w:tbl>
    <w:p w:rsidR="001D53D6" w:rsidRDefault="001D53D6">
      <w:pPr>
        <w:spacing w:after="0" w:line="240" w:lineRule="auto"/>
      </w:pPr>
      <w:r>
        <w:br w:type="page"/>
      </w:r>
    </w:p>
    <w:tbl>
      <w:tblPr>
        <w:tblW w:w="5000" w:type="pct"/>
        <w:tblCellMar>
          <w:left w:w="30" w:type="dxa"/>
          <w:right w:w="30" w:type="dxa"/>
        </w:tblCellMar>
        <w:tblLook w:val="0000"/>
      </w:tblPr>
      <w:tblGrid>
        <w:gridCol w:w="5538"/>
        <w:gridCol w:w="2061"/>
        <w:gridCol w:w="1986"/>
      </w:tblGrid>
      <w:tr w:rsidR="007F1BD5" w:rsidRPr="007F1BD5" w:rsidTr="007F1BD5">
        <w:trPr>
          <w:trHeight w:hRule="exact" w:val="680"/>
        </w:trPr>
        <w:tc>
          <w:tcPr>
            <w:tcW w:w="5000" w:type="pct"/>
            <w:gridSpan w:val="3"/>
          </w:tcPr>
          <w:p w:rsidR="007F1BD5" w:rsidRPr="007F1BD5" w:rsidRDefault="007F1BD5" w:rsidP="007F1BD5">
            <w:pPr>
              <w:autoSpaceDE w:val="0"/>
              <w:autoSpaceDN w:val="0"/>
              <w:adjustRightInd w:val="0"/>
              <w:spacing w:after="0" w:line="240" w:lineRule="auto"/>
              <w:rPr>
                <w:rFonts w:ascii="Times New Roman" w:hAnsi="Times New Roman"/>
                <w:b/>
                <w:bCs/>
                <w:color w:val="000000"/>
                <w:sz w:val="24"/>
                <w:szCs w:val="24"/>
              </w:rPr>
            </w:pPr>
            <w:r w:rsidRPr="007F1BD5">
              <w:rPr>
                <w:rFonts w:ascii="Times New Roman" w:hAnsi="Times New Roman"/>
                <w:b/>
                <w:bCs/>
                <w:color w:val="000000"/>
                <w:sz w:val="24"/>
                <w:szCs w:val="24"/>
              </w:rPr>
              <w:lastRenderedPageBreak/>
              <w:t>V. THÔNG TIN BỔ SUNG CHO CÁC KHOẢN MỤC TRÌNH BÀY TRONG BẢNG CÂN ĐỐI KẾ TOÁN HỢP NHẤT QUÝ II NĂM 2012</w:t>
            </w:r>
          </w:p>
        </w:tc>
      </w:tr>
      <w:tr w:rsidR="007F1BD5" w:rsidRPr="007F1BD5" w:rsidTr="007F1BD5">
        <w:trPr>
          <w:trHeight w:val="326"/>
        </w:trPr>
        <w:tc>
          <w:tcPr>
            <w:tcW w:w="2889" w:type="pct"/>
            <w:tcBorders>
              <w:bottom w:val="single" w:sz="2" w:space="0" w:color="000000"/>
            </w:tcBorders>
          </w:tcPr>
          <w:p w:rsidR="007F1BD5" w:rsidRPr="007F1BD5" w:rsidRDefault="007F1BD5" w:rsidP="007F1BD5">
            <w:pPr>
              <w:autoSpaceDE w:val="0"/>
              <w:autoSpaceDN w:val="0"/>
              <w:adjustRightInd w:val="0"/>
              <w:spacing w:after="0" w:line="240" w:lineRule="auto"/>
              <w:rPr>
                <w:rFonts w:ascii="Times New Roman" w:hAnsi="Times New Roman"/>
                <w:b/>
                <w:bCs/>
                <w:color w:val="000000"/>
                <w:sz w:val="24"/>
                <w:szCs w:val="24"/>
              </w:rPr>
            </w:pPr>
            <w:r w:rsidRPr="007F1BD5">
              <w:rPr>
                <w:rFonts w:ascii="Times New Roman" w:hAnsi="Times New Roman"/>
                <w:b/>
                <w:bCs/>
                <w:color w:val="000000"/>
                <w:sz w:val="24"/>
                <w:szCs w:val="24"/>
              </w:rPr>
              <w:t xml:space="preserve"> 01.TIỀN </w:t>
            </w:r>
          </w:p>
        </w:tc>
        <w:tc>
          <w:tcPr>
            <w:tcW w:w="2111" w:type="pct"/>
            <w:gridSpan w:val="2"/>
            <w:tcBorders>
              <w:bottom w:val="single" w:sz="2" w:space="0" w:color="000000"/>
            </w:tcBorders>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r w:rsidRPr="007F1BD5">
              <w:rPr>
                <w:rFonts w:ascii="Times New Roman" w:hAnsi="Times New Roman"/>
                <w:b/>
                <w:bCs/>
                <w:color w:val="000000"/>
                <w:sz w:val="24"/>
                <w:szCs w:val="24"/>
              </w:rPr>
              <w:t>Đơn vị tính : Đồng Việt nam</w:t>
            </w:r>
          </w:p>
        </w:tc>
      </w:tr>
      <w:tr w:rsidR="007F1BD5" w:rsidRPr="007F1BD5" w:rsidTr="007F1BD5">
        <w:trPr>
          <w:trHeight w:val="454"/>
        </w:trPr>
        <w:tc>
          <w:tcPr>
            <w:tcW w:w="2889" w:type="pct"/>
            <w:tcBorders>
              <w:top w:val="single" w:sz="2" w:space="0" w:color="000000"/>
              <w:left w:val="single" w:sz="2" w:space="0" w:color="000000"/>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SỐ CUỐI KỲ</w:t>
            </w:r>
          </w:p>
        </w:tc>
        <w:tc>
          <w:tcPr>
            <w:tcW w:w="1036" w:type="pct"/>
            <w:tcBorders>
              <w:top w:val="single" w:sz="2" w:space="0" w:color="000000"/>
              <w:left w:val="single" w:sz="6" w:space="0" w:color="auto"/>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SỐ ĐẦU NĂM</w:t>
            </w:r>
          </w:p>
        </w:tc>
      </w:tr>
      <w:tr w:rsidR="007F1BD5" w:rsidRPr="007F1BD5" w:rsidTr="004167F9">
        <w:trPr>
          <w:trHeight w:val="286"/>
        </w:trPr>
        <w:tc>
          <w:tcPr>
            <w:tcW w:w="2889" w:type="pct"/>
            <w:tcBorders>
              <w:top w:val="single" w:sz="6" w:space="0" w:color="auto"/>
              <w:left w:val="single" w:sz="2" w:space="0" w:color="000000"/>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Tiền mặt</w:t>
            </w:r>
          </w:p>
        </w:tc>
        <w:tc>
          <w:tcPr>
            <w:tcW w:w="1075" w:type="pct"/>
            <w:tcBorders>
              <w:top w:val="single"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296.212.875</w:t>
            </w:r>
          </w:p>
        </w:tc>
        <w:tc>
          <w:tcPr>
            <w:tcW w:w="1036" w:type="pct"/>
            <w:tcBorders>
              <w:top w:val="single"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158.070.878</w:t>
            </w:r>
          </w:p>
        </w:tc>
      </w:tr>
      <w:tr w:rsidR="007F1BD5" w:rsidRPr="007F1BD5" w:rsidTr="004167F9">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Tiền gửi ngân hàng</w:t>
            </w:r>
          </w:p>
        </w:tc>
        <w:tc>
          <w:tcPr>
            <w:tcW w:w="1075" w:type="pct"/>
            <w:tcBorders>
              <w:top w:val="dotted"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7.569.567.602</w:t>
            </w:r>
          </w:p>
        </w:tc>
        <w:tc>
          <w:tcPr>
            <w:tcW w:w="1036" w:type="pct"/>
            <w:tcBorders>
              <w:top w:val="dotted"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8.114.371.233</w:t>
            </w:r>
          </w:p>
        </w:tc>
      </w:tr>
      <w:tr w:rsidR="007F1BD5" w:rsidRPr="007F1BD5" w:rsidTr="004167F9">
        <w:trPr>
          <w:trHeight w:val="286"/>
        </w:trPr>
        <w:tc>
          <w:tcPr>
            <w:tcW w:w="2889" w:type="pct"/>
            <w:tcBorders>
              <w:top w:val="dotted" w:sz="6" w:space="0" w:color="auto"/>
              <w:left w:val="single" w:sz="2" w:space="0" w:color="000000"/>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Tiền đang chuyển</w:t>
            </w:r>
          </w:p>
        </w:tc>
        <w:tc>
          <w:tcPr>
            <w:tcW w:w="1075" w:type="pct"/>
            <w:tcBorders>
              <w:top w:val="dotted" w:sz="6" w:space="0" w:color="auto"/>
              <w:left w:val="single" w:sz="6" w:space="0" w:color="auto"/>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dotted" w:sz="6" w:space="0" w:color="auto"/>
              <w:left w:val="single" w:sz="6" w:space="0" w:color="auto"/>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0</w:t>
            </w:r>
          </w:p>
        </w:tc>
      </w:tr>
      <w:tr w:rsidR="007F1BD5" w:rsidRPr="007F1BD5" w:rsidTr="004167F9">
        <w:trPr>
          <w:trHeight w:hRule="exact" w:val="454"/>
        </w:trPr>
        <w:tc>
          <w:tcPr>
            <w:tcW w:w="2889" w:type="pct"/>
            <w:tcBorders>
              <w:top w:val="single" w:sz="6" w:space="0" w:color="auto"/>
              <w:left w:val="single" w:sz="2" w:space="0" w:color="000000"/>
              <w:bottom w:val="single" w:sz="2" w:space="0" w:color="000000"/>
              <w:right w:val="single" w:sz="6" w:space="0" w:color="auto"/>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Cộng</w:t>
            </w:r>
          </w:p>
        </w:tc>
        <w:tc>
          <w:tcPr>
            <w:tcW w:w="1075" w:type="pct"/>
            <w:tcBorders>
              <w:top w:val="single" w:sz="6" w:space="0" w:color="auto"/>
              <w:left w:val="single" w:sz="6" w:space="0" w:color="auto"/>
              <w:bottom w:val="single" w:sz="2" w:space="0" w:color="000000"/>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r w:rsidRPr="007F1BD5">
              <w:rPr>
                <w:rFonts w:ascii="Times New Roman" w:hAnsi="Times New Roman"/>
                <w:b/>
                <w:bCs/>
                <w:color w:val="000000"/>
                <w:sz w:val="24"/>
                <w:szCs w:val="24"/>
              </w:rPr>
              <w:t>7.865.780.477</w:t>
            </w:r>
          </w:p>
        </w:tc>
        <w:tc>
          <w:tcPr>
            <w:tcW w:w="1036" w:type="pct"/>
            <w:tcBorders>
              <w:top w:val="single" w:sz="6" w:space="0" w:color="auto"/>
              <w:left w:val="single" w:sz="6" w:space="0" w:color="auto"/>
              <w:bottom w:val="single" w:sz="2" w:space="0" w:color="000000"/>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r w:rsidRPr="007F1BD5">
              <w:rPr>
                <w:rFonts w:ascii="Times New Roman" w:hAnsi="Times New Roman"/>
                <w:b/>
                <w:bCs/>
                <w:color w:val="000000"/>
                <w:sz w:val="24"/>
                <w:szCs w:val="24"/>
              </w:rPr>
              <w:t>8.272.442.111</w:t>
            </w:r>
          </w:p>
        </w:tc>
      </w:tr>
      <w:tr w:rsidR="007F1BD5" w:rsidRPr="007F1BD5" w:rsidTr="007F1BD5">
        <w:trPr>
          <w:trHeight w:val="300"/>
        </w:trPr>
        <w:tc>
          <w:tcPr>
            <w:tcW w:w="2889" w:type="pct"/>
            <w:tcBorders>
              <w:top w:val="single" w:sz="2" w:space="0" w:color="000000"/>
            </w:tcBorders>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p>
        </w:tc>
        <w:tc>
          <w:tcPr>
            <w:tcW w:w="1075" w:type="pct"/>
            <w:tcBorders>
              <w:top w:val="single" w:sz="2" w:space="0" w:color="000000"/>
            </w:tcBorders>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top w:val="single" w:sz="2" w:space="0" w:color="000000"/>
            </w:tcBorders>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p>
        </w:tc>
      </w:tr>
      <w:tr w:rsidR="007F1BD5" w:rsidRPr="007F1BD5" w:rsidTr="004167F9">
        <w:trPr>
          <w:trHeight w:val="326"/>
        </w:trPr>
        <w:tc>
          <w:tcPr>
            <w:tcW w:w="2889" w:type="pct"/>
            <w:vAlign w:val="center"/>
          </w:tcPr>
          <w:p w:rsidR="007F1BD5" w:rsidRPr="007F1BD5" w:rsidRDefault="007F1BD5" w:rsidP="007F1BD5">
            <w:pPr>
              <w:autoSpaceDE w:val="0"/>
              <w:autoSpaceDN w:val="0"/>
              <w:adjustRightInd w:val="0"/>
              <w:spacing w:after="0" w:line="240" w:lineRule="auto"/>
              <w:rPr>
                <w:rFonts w:ascii="Times New Roman" w:hAnsi="Times New Roman"/>
                <w:b/>
                <w:bCs/>
                <w:color w:val="000000"/>
                <w:sz w:val="24"/>
                <w:szCs w:val="24"/>
              </w:rPr>
            </w:pPr>
            <w:r w:rsidRPr="007F1BD5">
              <w:rPr>
                <w:rFonts w:ascii="Times New Roman" w:hAnsi="Times New Roman"/>
                <w:b/>
                <w:bCs/>
                <w:color w:val="000000"/>
                <w:sz w:val="24"/>
                <w:szCs w:val="24"/>
              </w:rPr>
              <w:t xml:space="preserve"> 01*.CÁC KHOẢN TƯƠNG ĐƯƠNG TIỀN</w:t>
            </w:r>
          </w:p>
        </w:tc>
        <w:tc>
          <w:tcPr>
            <w:tcW w:w="2111" w:type="pct"/>
            <w:gridSpan w:val="2"/>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Đơn vị tính : Đồng Việt nam</w:t>
            </w:r>
          </w:p>
        </w:tc>
      </w:tr>
      <w:tr w:rsidR="007F1BD5" w:rsidRPr="007F1BD5" w:rsidTr="004167F9">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SỐ CUỐI KỲ</w:t>
            </w:r>
          </w:p>
        </w:tc>
        <w:tc>
          <w:tcPr>
            <w:tcW w:w="1036" w:type="pct"/>
            <w:tcBorders>
              <w:top w:val="single" w:sz="2" w:space="0" w:color="000000"/>
              <w:left w:val="single" w:sz="6" w:space="0" w:color="auto"/>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SỐ ĐẦU NĂM</w:t>
            </w:r>
          </w:p>
        </w:tc>
      </w:tr>
      <w:tr w:rsidR="007F1BD5" w:rsidRPr="007F1BD5" w:rsidTr="004167F9">
        <w:trPr>
          <w:trHeight w:val="286"/>
        </w:trPr>
        <w:tc>
          <w:tcPr>
            <w:tcW w:w="2889" w:type="pct"/>
            <w:tcBorders>
              <w:top w:val="single" w:sz="6" w:space="0" w:color="auto"/>
              <w:left w:val="single" w:sz="2" w:space="0" w:color="000000"/>
              <w:bottom w:val="dotted" w:sz="6" w:space="0" w:color="auto"/>
              <w:right w:val="single" w:sz="6" w:space="0" w:color="auto"/>
            </w:tcBorders>
            <w:vAlign w:val="center"/>
          </w:tcPr>
          <w:p w:rsidR="007F1BD5" w:rsidRPr="007F1BD5" w:rsidRDefault="007F1BD5" w:rsidP="007F1BD5">
            <w:pPr>
              <w:autoSpaceDE w:val="0"/>
              <w:autoSpaceDN w:val="0"/>
              <w:adjustRightInd w:val="0"/>
              <w:spacing w:before="120"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Tiền gửi tiết kiệm có kỳ hạn dưới 3 tháng ( TK128)</w:t>
            </w:r>
          </w:p>
        </w:tc>
        <w:tc>
          <w:tcPr>
            <w:tcW w:w="1075" w:type="pct"/>
            <w:tcBorders>
              <w:top w:val="single"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before="120"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6.000.000.000</w:t>
            </w:r>
          </w:p>
        </w:tc>
        <w:tc>
          <w:tcPr>
            <w:tcW w:w="1036" w:type="pct"/>
            <w:tcBorders>
              <w:top w:val="single"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before="120" w:after="0" w:line="240" w:lineRule="auto"/>
              <w:jc w:val="right"/>
              <w:rPr>
                <w:rFonts w:ascii="Times New Roman" w:hAnsi="Times New Roman"/>
                <w:color w:val="000000"/>
                <w:sz w:val="24"/>
                <w:szCs w:val="24"/>
              </w:rPr>
            </w:pPr>
          </w:p>
        </w:tc>
      </w:tr>
      <w:tr w:rsidR="007F1BD5" w:rsidRPr="007F1BD5" w:rsidTr="004167F9">
        <w:trPr>
          <w:trHeight w:val="286"/>
        </w:trPr>
        <w:tc>
          <w:tcPr>
            <w:tcW w:w="2889" w:type="pct"/>
            <w:tcBorders>
              <w:top w:val="dotted" w:sz="6" w:space="0" w:color="auto"/>
              <w:left w:val="single" w:sz="2" w:space="0" w:color="000000"/>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p>
        </w:tc>
        <w:tc>
          <w:tcPr>
            <w:tcW w:w="1075" w:type="pct"/>
            <w:tcBorders>
              <w:top w:val="dotted" w:sz="6" w:space="0" w:color="auto"/>
              <w:left w:val="single" w:sz="6" w:space="0" w:color="auto"/>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dotted" w:sz="6" w:space="0" w:color="auto"/>
              <w:left w:val="single" w:sz="6" w:space="0" w:color="auto"/>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p>
        </w:tc>
      </w:tr>
      <w:tr w:rsidR="007F1BD5" w:rsidRPr="007F1BD5" w:rsidTr="004167F9">
        <w:trPr>
          <w:trHeight w:hRule="exact" w:val="454"/>
        </w:trPr>
        <w:tc>
          <w:tcPr>
            <w:tcW w:w="2889" w:type="pct"/>
            <w:tcBorders>
              <w:top w:val="single" w:sz="6" w:space="0" w:color="auto"/>
              <w:left w:val="single" w:sz="2" w:space="0" w:color="000000"/>
              <w:bottom w:val="single" w:sz="2" w:space="0" w:color="000000"/>
              <w:right w:val="single" w:sz="6" w:space="0" w:color="auto"/>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Cộng</w:t>
            </w:r>
          </w:p>
        </w:tc>
        <w:tc>
          <w:tcPr>
            <w:tcW w:w="1075" w:type="pct"/>
            <w:tcBorders>
              <w:top w:val="single" w:sz="6" w:space="0" w:color="auto"/>
              <w:left w:val="single" w:sz="6" w:space="0" w:color="auto"/>
              <w:bottom w:val="single" w:sz="2" w:space="0" w:color="000000"/>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r w:rsidRPr="007F1BD5">
              <w:rPr>
                <w:rFonts w:ascii="Times New Roman" w:hAnsi="Times New Roman"/>
                <w:b/>
                <w:bCs/>
                <w:color w:val="000000"/>
                <w:sz w:val="24"/>
                <w:szCs w:val="24"/>
              </w:rPr>
              <w:t>6.000.000.000</w:t>
            </w:r>
          </w:p>
        </w:tc>
        <w:tc>
          <w:tcPr>
            <w:tcW w:w="1036" w:type="pct"/>
            <w:tcBorders>
              <w:top w:val="single" w:sz="6" w:space="0" w:color="auto"/>
              <w:left w:val="single" w:sz="6" w:space="0" w:color="auto"/>
              <w:bottom w:val="single" w:sz="2" w:space="0" w:color="000000"/>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r w:rsidRPr="007F1BD5">
              <w:rPr>
                <w:rFonts w:ascii="Times New Roman" w:hAnsi="Times New Roman"/>
                <w:b/>
                <w:bCs/>
                <w:color w:val="000000"/>
                <w:sz w:val="24"/>
                <w:szCs w:val="24"/>
              </w:rPr>
              <w:t>0</w:t>
            </w:r>
          </w:p>
        </w:tc>
      </w:tr>
      <w:tr w:rsidR="007F1BD5" w:rsidRPr="007F1BD5" w:rsidTr="004167F9">
        <w:trPr>
          <w:trHeight w:val="300"/>
        </w:trPr>
        <w:tc>
          <w:tcPr>
            <w:tcW w:w="2889" w:type="pct"/>
            <w:tcBorders>
              <w:top w:val="single" w:sz="2" w:space="0" w:color="000000"/>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p>
        </w:tc>
        <w:tc>
          <w:tcPr>
            <w:tcW w:w="1075" w:type="pct"/>
            <w:tcBorders>
              <w:top w:val="single" w:sz="2" w:space="0" w:color="000000"/>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top w:val="single" w:sz="2" w:space="0" w:color="000000"/>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p>
        </w:tc>
      </w:tr>
      <w:tr w:rsidR="007F1BD5" w:rsidRPr="007F1BD5" w:rsidTr="004167F9">
        <w:trPr>
          <w:trHeight w:val="326"/>
        </w:trPr>
        <w:tc>
          <w:tcPr>
            <w:tcW w:w="2889" w:type="pct"/>
            <w:tcBorders>
              <w:bottom w:val="single" w:sz="2" w:space="0" w:color="000000"/>
            </w:tcBorders>
            <w:vAlign w:val="center"/>
          </w:tcPr>
          <w:p w:rsidR="007F1BD5" w:rsidRPr="007F1BD5" w:rsidRDefault="007F1BD5" w:rsidP="007F1BD5">
            <w:pPr>
              <w:autoSpaceDE w:val="0"/>
              <w:autoSpaceDN w:val="0"/>
              <w:adjustRightInd w:val="0"/>
              <w:spacing w:after="0" w:line="240" w:lineRule="auto"/>
              <w:rPr>
                <w:rFonts w:ascii="Times New Roman" w:hAnsi="Times New Roman"/>
                <w:b/>
                <w:bCs/>
                <w:color w:val="000000"/>
                <w:sz w:val="24"/>
                <w:szCs w:val="24"/>
              </w:rPr>
            </w:pPr>
            <w:r w:rsidRPr="007F1BD5">
              <w:rPr>
                <w:rFonts w:ascii="Times New Roman" w:hAnsi="Times New Roman"/>
                <w:b/>
                <w:bCs/>
                <w:color w:val="000000"/>
                <w:sz w:val="24"/>
                <w:szCs w:val="24"/>
              </w:rPr>
              <w:t xml:space="preserve"> 03. CÁC KHOẢN PHẢI THU NGẮN HẠN KHÁC</w:t>
            </w:r>
          </w:p>
        </w:tc>
        <w:tc>
          <w:tcPr>
            <w:tcW w:w="1075" w:type="pct"/>
            <w:tcBorders>
              <w:bottom w:val="single" w:sz="2" w:space="0" w:color="000000"/>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bottom w:val="single" w:sz="2" w:space="0" w:color="000000"/>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p>
        </w:tc>
      </w:tr>
      <w:tr w:rsidR="007F1BD5" w:rsidRPr="007F1BD5" w:rsidTr="004167F9">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SỐ CUỐI KỲ</w:t>
            </w:r>
          </w:p>
        </w:tc>
        <w:tc>
          <w:tcPr>
            <w:tcW w:w="1036" w:type="pct"/>
            <w:tcBorders>
              <w:top w:val="single" w:sz="2" w:space="0" w:color="000000"/>
              <w:left w:val="single" w:sz="6" w:space="0" w:color="auto"/>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SỐ ĐẦU NĂM</w:t>
            </w:r>
          </w:p>
        </w:tc>
      </w:tr>
      <w:tr w:rsidR="007F1BD5" w:rsidRPr="007F1BD5" w:rsidTr="004167F9">
        <w:trPr>
          <w:trHeight w:val="286"/>
        </w:trPr>
        <w:tc>
          <w:tcPr>
            <w:tcW w:w="2889" w:type="pct"/>
            <w:tcBorders>
              <w:top w:val="single" w:sz="6" w:space="0" w:color="auto"/>
              <w:left w:val="single" w:sz="2" w:space="0" w:color="000000"/>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Phải thu khác</w:t>
            </w:r>
          </w:p>
        </w:tc>
        <w:tc>
          <w:tcPr>
            <w:tcW w:w="1075" w:type="pct"/>
            <w:tcBorders>
              <w:top w:val="single"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single"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p>
        </w:tc>
      </w:tr>
      <w:tr w:rsidR="007F1BD5" w:rsidRPr="007F1BD5" w:rsidTr="004167F9">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Công ty mẹ</w:t>
            </w:r>
          </w:p>
        </w:tc>
        <w:tc>
          <w:tcPr>
            <w:tcW w:w="1075" w:type="pct"/>
            <w:tcBorders>
              <w:top w:val="dotted"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7.001.331.530</w:t>
            </w:r>
          </w:p>
        </w:tc>
        <w:tc>
          <w:tcPr>
            <w:tcW w:w="1036" w:type="pct"/>
            <w:tcBorders>
              <w:top w:val="dotted"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5.278.300.286</w:t>
            </w:r>
          </w:p>
        </w:tc>
      </w:tr>
      <w:tr w:rsidR="007F1BD5" w:rsidRPr="007F1BD5" w:rsidTr="004167F9">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Loại trừ công ty mẹ cho công ty con vay</w:t>
            </w:r>
          </w:p>
        </w:tc>
        <w:tc>
          <w:tcPr>
            <w:tcW w:w="1075" w:type="pct"/>
            <w:tcBorders>
              <w:top w:val="dotted"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-6.294.259.436</w:t>
            </w:r>
          </w:p>
        </w:tc>
        <w:tc>
          <w:tcPr>
            <w:tcW w:w="1036" w:type="pct"/>
            <w:tcBorders>
              <w:top w:val="dotted"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-4.802.957.659</w:t>
            </w:r>
          </w:p>
        </w:tc>
      </w:tr>
      <w:tr w:rsidR="007F1BD5" w:rsidRPr="007F1BD5" w:rsidTr="004167F9">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Công ty con </w:t>
            </w:r>
          </w:p>
        </w:tc>
        <w:tc>
          <w:tcPr>
            <w:tcW w:w="1075" w:type="pct"/>
            <w:tcBorders>
              <w:top w:val="dotted"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61.278.948</w:t>
            </w:r>
          </w:p>
        </w:tc>
        <w:tc>
          <w:tcPr>
            <w:tcW w:w="1036" w:type="pct"/>
            <w:tcBorders>
              <w:top w:val="dotted"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48.416.904</w:t>
            </w:r>
          </w:p>
        </w:tc>
      </w:tr>
      <w:tr w:rsidR="007F1BD5" w:rsidRPr="007F1BD5" w:rsidTr="007F1BD5">
        <w:trPr>
          <w:trHeight w:hRule="exact" w:val="454"/>
        </w:trPr>
        <w:tc>
          <w:tcPr>
            <w:tcW w:w="2889" w:type="pct"/>
            <w:tcBorders>
              <w:top w:val="single" w:sz="6" w:space="0" w:color="auto"/>
              <w:left w:val="single" w:sz="2" w:space="0" w:color="000000"/>
              <w:bottom w:val="single" w:sz="2" w:space="0" w:color="000000"/>
              <w:right w:val="single" w:sz="6" w:space="0" w:color="auto"/>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Cộng</w:t>
            </w:r>
          </w:p>
        </w:tc>
        <w:tc>
          <w:tcPr>
            <w:tcW w:w="1075" w:type="pct"/>
            <w:tcBorders>
              <w:top w:val="single" w:sz="6" w:space="0" w:color="auto"/>
              <w:left w:val="single" w:sz="6" w:space="0" w:color="auto"/>
              <w:bottom w:val="single" w:sz="2" w:space="0" w:color="000000"/>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r w:rsidRPr="007F1BD5">
              <w:rPr>
                <w:rFonts w:ascii="Times New Roman" w:hAnsi="Times New Roman"/>
                <w:b/>
                <w:bCs/>
                <w:color w:val="000000"/>
                <w:sz w:val="24"/>
                <w:szCs w:val="24"/>
              </w:rPr>
              <w:t>768.351.042</w:t>
            </w:r>
          </w:p>
        </w:tc>
        <w:tc>
          <w:tcPr>
            <w:tcW w:w="1036" w:type="pct"/>
            <w:tcBorders>
              <w:top w:val="single" w:sz="6" w:space="0" w:color="auto"/>
              <w:left w:val="single" w:sz="6" w:space="0" w:color="auto"/>
              <w:bottom w:val="single" w:sz="2" w:space="0" w:color="000000"/>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r w:rsidRPr="007F1BD5">
              <w:rPr>
                <w:rFonts w:ascii="Times New Roman" w:hAnsi="Times New Roman"/>
                <w:b/>
                <w:bCs/>
                <w:color w:val="000000"/>
                <w:sz w:val="24"/>
                <w:szCs w:val="24"/>
              </w:rPr>
              <w:t>523.759.531</w:t>
            </w:r>
          </w:p>
        </w:tc>
      </w:tr>
      <w:tr w:rsidR="007F1BD5" w:rsidRPr="007F1BD5" w:rsidTr="007F1BD5">
        <w:trPr>
          <w:trHeight w:val="300"/>
        </w:trPr>
        <w:tc>
          <w:tcPr>
            <w:tcW w:w="2889" w:type="pct"/>
            <w:tcBorders>
              <w:top w:val="single" w:sz="2" w:space="0" w:color="000000"/>
            </w:tcBorders>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p>
        </w:tc>
        <w:tc>
          <w:tcPr>
            <w:tcW w:w="1075" w:type="pct"/>
            <w:tcBorders>
              <w:top w:val="single" w:sz="2" w:space="0" w:color="000000"/>
            </w:tcBorders>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top w:val="single" w:sz="2" w:space="0" w:color="000000"/>
            </w:tcBorders>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p>
        </w:tc>
      </w:tr>
      <w:tr w:rsidR="007F1BD5" w:rsidRPr="007F1BD5" w:rsidTr="004167F9">
        <w:trPr>
          <w:trHeight w:val="326"/>
        </w:trPr>
        <w:tc>
          <w:tcPr>
            <w:tcW w:w="2889" w:type="pct"/>
            <w:tcBorders>
              <w:bottom w:val="single" w:sz="2" w:space="0" w:color="000000"/>
            </w:tcBorders>
            <w:vAlign w:val="center"/>
          </w:tcPr>
          <w:p w:rsidR="007F1BD5" w:rsidRPr="007F1BD5" w:rsidRDefault="007F1BD5" w:rsidP="007F1BD5">
            <w:pPr>
              <w:autoSpaceDE w:val="0"/>
              <w:autoSpaceDN w:val="0"/>
              <w:adjustRightInd w:val="0"/>
              <w:spacing w:after="0" w:line="240" w:lineRule="auto"/>
              <w:rPr>
                <w:rFonts w:ascii="Times New Roman" w:hAnsi="Times New Roman"/>
                <w:b/>
                <w:bCs/>
                <w:color w:val="000000"/>
                <w:sz w:val="24"/>
                <w:szCs w:val="24"/>
              </w:rPr>
            </w:pPr>
            <w:r w:rsidRPr="007F1BD5">
              <w:rPr>
                <w:rFonts w:ascii="Times New Roman" w:hAnsi="Times New Roman"/>
                <w:b/>
                <w:bCs/>
                <w:color w:val="000000"/>
                <w:sz w:val="24"/>
                <w:szCs w:val="24"/>
              </w:rPr>
              <w:t xml:space="preserve">  04.  HÀNG TỒN KHO</w:t>
            </w:r>
          </w:p>
        </w:tc>
        <w:tc>
          <w:tcPr>
            <w:tcW w:w="1075" w:type="pct"/>
            <w:tcBorders>
              <w:bottom w:val="single" w:sz="2" w:space="0" w:color="000000"/>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bottom w:val="single" w:sz="2" w:space="0" w:color="000000"/>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p>
        </w:tc>
      </w:tr>
      <w:tr w:rsidR="007F1BD5" w:rsidRPr="007F1BD5" w:rsidTr="004167F9">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SỐ CUỐI KỲ</w:t>
            </w:r>
          </w:p>
        </w:tc>
        <w:tc>
          <w:tcPr>
            <w:tcW w:w="1036" w:type="pct"/>
            <w:tcBorders>
              <w:top w:val="single" w:sz="2" w:space="0" w:color="000000"/>
              <w:left w:val="single" w:sz="6" w:space="0" w:color="auto"/>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SỐ ĐẦU NĂM</w:t>
            </w:r>
          </w:p>
        </w:tc>
      </w:tr>
      <w:tr w:rsidR="007F1BD5" w:rsidRPr="007F1BD5" w:rsidTr="004167F9">
        <w:trPr>
          <w:trHeight w:val="286"/>
        </w:trPr>
        <w:tc>
          <w:tcPr>
            <w:tcW w:w="2889" w:type="pct"/>
            <w:tcBorders>
              <w:top w:val="single" w:sz="6" w:space="0" w:color="auto"/>
              <w:left w:val="single" w:sz="2" w:space="0" w:color="000000"/>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Hàng đang đi trên đường</w:t>
            </w:r>
          </w:p>
        </w:tc>
        <w:tc>
          <w:tcPr>
            <w:tcW w:w="1075" w:type="pct"/>
            <w:tcBorders>
              <w:top w:val="single"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0</w:t>
            </w:r>
          </w:p>
        </w:tc>
        <w:tc>
          <w:tcPr>
            <w:tcW w:w="1036" w:type="pct"/>
            <w:tcBorders>
              <w:top w:val="single"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0</w:t>
            </w:r>
          </w:p>
        </w:tc>
      </w:tr>
      <w:tr w:rsidR="007F1BD5" w:rsidRPr="007F1BD5" w:rsidTr="004167F9">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Nguyên liệu, Vật liệu</w:t>
            </w:r>
          </w:p>
        </w:tc>
        <w:tc>
          <w:tcPr>
            <w:tcW w:w="1075" w:type="pct"/>
            <w:tcBorders>
              <w:top w:val="dotted"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44.348.948.929</w:t>
            </w:r>
          </w:p>
        </w:tc>
        <w:tc>
          <w:tcPr>
            <w:tcW w:w="1036" w:type="pct"/>
            <w:tcBorders>
              <w:top w:val="dotted"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22.229.699.059</w:t>
            </w:r>
          </w:p>
        </w:tc>
      </w:tr>
      <w:tr w:rsidR="007F1BD5" w:rsidRPr="007F1BD5" w:rsidTr="004167F9">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Công cụ, dụng cụ</w:t>
            </w:r>
          </w:p>
        </w:tc>
        <w:tc>
          <w:tcPr>
            <w:tcW w:w="1075" w:type="pct"/>
            <w:tcBorders>
              <w:top w:val="dotted"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505.281.968</w:t>
            </w:r>
          </w:p>
        </w:tc>
        <w:tc>
          <w:tcPr>
            <w:tcW w:w="1036" w:type="pct"/>
            <w:tcBorders>
              <w:top w:val="dotted"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722.691.813</w:t>
            </w:r>
          </w:p>
        </w:tc>
      </w:tr>
      <w:tr w:rsidR="007F1BD5" w:rsidRPr="007F1BD5" w:rsidTr="004167F9">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Chi phí sản xuất kinh doanh dở dang</w:t>
            </w:r>
          </w:p>
        </w:tc>
        <w:tc>
          <w:tcPr>
            <w:tcW w:w="1075" w:type="pct"/>
            <w:tcBorders>
              <w:top w:val="dotted"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92.318.288.217</w:t>
            </w:r>
          </w:p>
        </w:tc>
        <w:tc>
          <w:tcPr>
            <w:tcW w:w="1036" w:type="pct"/>
            <w:tcBorders>
              <w:top w:val="dotted"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52.892.685.566</w:t>
            </w:r>
          </w:p>
        </w:tc>
      </w:tr>
      <w:tr w:rsidR="007F1BD5" w:rsidRPr="007F1BD5" w:rsidTr="004167F9">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Thành phẩm</w:t>
            </w:r>
          </w:p>
        </w:tc>
        <w:tc>
          <w:tcPr>
            <w:tcW w:w="1075" w:type="pct"/>
            <w:tcBorders>
              <w:top w:val="dotted"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32.110.387.259</w:t>
            </w:r>
          </w:p>
        </w:tc>
        <w:tc>
          <w:tcPr>
            <w:tcW w:w="1036" w:type="pct"/>
            <w:tcBorders>
              <w:top w:val="dotted"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31.450.460.558</w:t>
            </w:r>
          </w:p>
        </w:tc>
      </w:tr>
      <w:tr w:rsidR="007F1BD5" w:rsidRPr="007F1BD5" w:rsidTr="004167F9">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Giảm hàng tồn kho</w:t>
            </w:r>
          </w:p>
        </w:tc>
        <w:tc>
          <w:tcPr>
            <w:tcW w:w="1075" w:type="pct"/>
            <w:tcBorders>
              <w:top w:val="dotted"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-605.265</w:t>
            </w:r>
          </w:p>
        </w:tc>
        <w:tc>
          <w:tcPr>
            <w:tcW w:w="1036" w:type="pct"/>
            <w:tcBorders>
              <w:top w:val="dotted"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-1.200.099</w:t>
            </w:r>
          </w:p>
        </w:tc>
      </w:tr>
      <w:tr w:rsidR="007F1BD5" w:rsidRPr="007F1BD5" w:rsidTr="004167F9">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Hàng hoá </w:t>
            </w:r>
          </w:p>
        </w:tc>
        <w:tc>
          <w:tcPr>
            <w:tcW w:w="1075" w:type="pct"/>
            <w:tcBorders>
              <w:top w:val="dotted"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103.020.082</w:t>
            </w:r>
          </w:p>
        </w:tc>
        <w:tc>
          <w:tcPr>
            <w:tcW w:w="1036" w:type="pct"/>
            <w:tcBorders>
              <w:top w:val="dotted"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122.056.576</w:t>
            </w:r>
          </w:p>
        </w:tc>
      </w:tr>
      <w:tr w:rsidR="007F1BD5" w:rsidRPr="007F1BD5" w:rsidTr="004167F9">
        <w:trPr>
          <w:trHeight w:hRule="exact" w:val="454"/>
        </w:trPr>
        <w:tc>
          <w:tcPr>
            <w:tcW w:w="2889" w:type="pct"/>
            <w:tcBorders>
              <w:top w:val="single" w:sz="6" w:space="0" w:color="auto"/>
              <w:left w:val="single" w:sz="2" w:space="0" w:color="000000"/>
              <w:bottom w:val="single" w:sz="2" w:space="0" w:color="000000"/>
              <w:right w:val="single" w:sz="6" w:space="0" w:color="auto"/>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Cộng</w:t>
            </w:r>
          </w:p>
        </w:tc>
        <w:tc>
          <w:tcPr>
            <w:tcW w:w="1075" w:type="pct"/>
            <w:tcBorders>
              <w:top w:val="single" w:sz="6" w:space="0" w:color="auto"/>
              <w:left w:val="single" w:sz="6" w:space="0" w:color="auto"/>
              <w:bottom w:val="single" w:sz="2" w:space="0" w:color="000000"/>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r w:rsidRPr="007F1BD5">
              <w:rPr>
                <w:rFonts w:ascii="Times New Roman" w:hAnsi="Times New Roman"/>
                <w:b/>
                <w:bCs/>
                <w:color w:val="000000"/>
                <w:sz w:val="24"/>
                <w:szCs w:val="24"/>
              </w:rPr>
              <w:t>169.385.321.190</w:t>
            </w:r>
          </w:p>
        </w:tc>
        <w:tc>
          <w:tcPr>
            <w:tcW w:w="1036" w:type="pct"/>
            <w:tcBorders>
              <w:top w:val="single" w:sz="6" w:space="0" w:color="auto"/>
              <w:left w:val="single" w:sz="6" w:space="0" w:color="auto"/>
              <w:bottom w:val="single" w:sz="2" w:space="0" w:color="000000"/>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r w:rsidRPr="007F1BD5">
              <w:rPr>
                <w:rFonts w:ascii="Times New Roman" w:hAnsi="Times New Roman"/>
                <w:b/>
                <w:bCs/>
                <w:color w:val="000000"/>
                <w:sz w:val="24"/>
                <w:szCs w:val="24"/>
              </w:rPr>
              <w:t>107.416.393.473</w:t>
            </w:r>
          </w:p>
        </w:tc>
      </w:tr>
      <w:tr w:rsidR="007F1BD5" w:rsidRPr="007F1BD5" w:rsidTr="004167F9">
        <w:trPr>
          <w:trHeight w:val="286"/>
        </w:trPr>
        <w:tc>
          <w:tcPr>
            <w:tcW w:w="3964" w:type="pct"/>
            <w:gridSpan w:val="2"/>
            <w:tcBorders>
              <w:top w:val="single" w:sz="2" w:space="0" w:color="000000"/>
            </w:tcBorders>
            <w:vAlign w:val="center"/>
          </w:tcPr>
          <w:p w:rsidR="007F1BD5" w:rsidRPr="007F1BD5" w:rsidRDefault="007F1BD5"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Giá trị hoàn nhập dự phòng giảm giá hàng tồn kho trong năm :</w:t>
            </w:r>
          </w:p>
        </w:tc>
        <w:tc>
          <w:tcPr>
            <w:tcW w:w="1036" w:type="pct"/>
            <w:tcBorders>
              <w:top w:val="single" w:sz="2" w:space="0" w:color="000000"/>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p>
        </w:tc>
      </w:tr>
      <w:tr w:rsidR="007F1BD5" w:rsidRPr="007F1BD5" w:rsidTr="004167F9">
        <w:trPr>
          <w:trHeight w:val="286"/>
        </w:trPr>
        <w:tc>
          <w:tcPr>
            <w:tcW w:w="5000" w:type="pct"/>
            <w:gridSpan w:val="3"/>
            <w:vAlign w:val="center"/>
          </w:tcPr>
          <w:p w:rsidR="007F1BD5" w:rsidRPr="007F1BD5" w:rsidRDefault="007F1BD5"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Các trường hợp hoặc sự kiện dẫn đến phải trích thêm hoặc hoàn nhập </w:t>
            </w:r>
            <w:r>
              <w:rPr>
                <w:rFonts w:ascii="Times New Roman" w:hAnsi="Times New Roman"/>
                <w:color w:val="000000"/>
                <w:sz w:val="24"/>
                <w:szCs w:val="24"/>
              </w:rPr>
              <w:t>DP</w:t>
            </w:r>
            <w:r w:rsidRPr="007F1BD5">
              <w:rPr>
                <w:rFonts w:ascii="Times New Roman" w:hAnsi="Times New Roman"/>
                <w:color w:val="000000"/>
                <w:sz w:val="24"/>
                <w:szCs w:val="24"/>
              </w:rPr>
              <w:t xml:space="preserve"> giảm giá hàng tồn :</w:t>
            </w:r>
          </w:p>
        </w:tc>
      </w:tr>
      <w:tr w:rsidR="007F1BD5" w:rsidRPr="007F1BD5" w:rsidTr="004167F9">
        <w:trPr>
          <w:trHeight w:val="326"/>
        </w:trPr>
        <w:tc>
          <w:tcPr>
            <w:tcW w:w="5000" w:type="pct"/>
            <w:gridSpan w:val="3"/>
            <w:tcBorders>
              <w:bottom w:val="single" w:sz="2" w:space="0" w:color="000000"/>
            </w:tcBorders>
            <w:vAlign w:val="center"/>
          </w:tcPr>
          <w:p w:rsidR="007F1BD5" w:rsidRPr="007F1BD5" w:rsidRDefault="007F1BD5" w:rsidP="004167F9">
            <w:pPr>
              <w:autoSpaceDE w:val="0"/>
              <w:autoSpaceDN w:val="0"/>
              <w:adjustRightInd w:val="0"/>
              <w:spacing w:before="240" w:after="120" w:line="240" w:lineRule="auto"/>
              <w:rPr>
                <w:rFonts w:ascii="Times New Roman" w:hAnsi="Times New Roman"/>
                <w:b/>
                <w:bCs/>
                <w:color w:val="000000"/>
                <w:sz w:val="24"/>
                <w:szCs w:val="24"/>
              </w:rPr>
            </w:pPr>
            <w:r w:rsidRPr="007F1BD5">
              <w:rPr>
                <w:rFonts w:ascii="Times New Roman" w:hAnsi="Times New Roman"/>
                <w:b/>
                <w:bCs/>
                <w:color w:val="000000"/>
                <w:sz w:val="24"/>
                <w:szCs w:val="24"/>
              </w:rPr>
              <w:t xml:space="preserve"> 05. THUẾ VÀ CÁC KHOẢN PHẢI THU NHÀ NƯỚC</w:t>
            </w:r>
          </w:p>
        </w:tc>
      </w:tr>
      <w:tr w:rsidR="007F1BD5" w:rsidRPr="007F1BD5" w:rsidTr="004167F9">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SỐ CUỐI KỲ</w:t>
            </w:r>
          </w:p>
        </w:tc>
        <w:tc>
          <w:tcPr>
            <w:tcW w:w="1036" w:type="pct"/>
            <w:tcBorders>
              <w:top w:val="single" w:sz="2" w:space="0" w:color="000000"/>
              <w:left w:val="single" w:sz="6" w:space="0" w:color="auto"/>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SỐ ĐẦU NĂM</w:t>
            </w:r>
          </w:p>
        </w:tc>
      </w:tr>
      <w:tr w:rsidR="007F1BD5" w:rsidRPr="007F1BD5" w:rsidTr="004167F9">
        <w:trPr>
          <w:trHeight w:val="286"/>
        </w:trPr>
        <w:tc>
          <w:tcPr>
            <w:tcW w:w="2889" w:type="pct"/>
            <w:tcBorders>
              <w:top w:val="single" w:sz="6" w:space="0" w:color="auto"/>
              <w:left w:val="single" w:sz="2" w:space="0" w:color="000000"/>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Thuế môn bài + Thuế khác</w:t>
            </w:r>
          </w:p>
        </w:tc>
        <w:tc>
          <w:tcPr>
            <w:tcW w:w="1075" w:type="pct"/>
            <w:tcBorders>
              <w:top w:val="single"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2.229.816</w:t>
            </w:r>
          </w:p>
        </w:tc>
        <w:tc>
          <w:tcPr>
            <w:tcW w:w="1036" w:type="pct"/>
            <w:tcBorders>
              <w:top w:val="single"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p>
        </w:tc>
      </w:tr>
      <w:tr w:rsidR="007F1BD5" w:rsidRPr="007F1BD5" w:rsidTr="004167F9">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Thuế Thu nhập cá nhân</w:t>
            </w:r>
          </w:p>
        </w:tc>
        <w:tc>
          <w:tcPr>
            <w:tcW w:w="1075" w:type="pct"/>
            <w:tcBorders>
              <w:top w:val="dotted"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0</w:t>
            </w:r>
          </w:p>
        </w:tc>
        <w:tc>
          <w:tcPr>
            <w:tcW w:w="1036" w:type="pct"/>
            <w:tcBorders>
              <w:top w:val="dotted"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16.683.110</w:t>
            </w:r>
          </w:p>
        </w:tc>
      </w:tr>
      <w:tr w:rsidR="007F1BD5" w:rsidRPr="007F1BD5" w:rsidTr="004167F9">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rPr>
                <w:rFonts w:ascii="Times New Roman" w:hAnsi="Times New Roman"/>
                <w:color w:val="000000"/>
                <w:sz w:val="24"/>
                <w:szCs w:val="24"/>
              </w:rPr>
            </w:pPr>
            <w:r w:rsidRPr="007F1BD5">
              <w:rPr>
                <w:rFonts w:ascii="Times New Roman" w:hAnsi="Times New Roman"/>
                <w:color w:val="000000"/>
                <w:sz w:val="24"/>
                <w:szCs w:val="24"/>
              </w:rPr>
              <w:t xml:space="preserve"> - Thuế Thu nhâp Doanh nghiệp</w:t>
            </w:r>
          </w:p>
        </w:tc>
        <w:tc>
          <w:tcPr>
            <w:tcW w:w="1075" w:type="pct"/>
            <w:tcBorders>
              <w:top w:val="dotted"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r w:rsidRPr="007F1BD5">
              <w:rPr>
                <w:rFonts w:ascii="Times New Roman" w:hAnsi="Times New Roman"/>
                <w:color w:val="000000"/>
                <w:sz w:val="24"/>
                <w:szCs w:val="24"/>
              </w:rPr>
              <w:t>0</w:t>
            </w:r>
          </w:p>
        </w:tc>
        <w:tc>
          <w:tcPr>
            <w:tcW w:w="1036" w:type="pct"/>
            <w:tcBorders>
              <w:top w:val="dotted" w:sz="6" w:space="0" w:color="auto"/>
              <w:left w:val="single" w:sz="6" w:space="0" w:color="auto"/>
              <w:bottom w:val="dotted"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color w:val="000000"/>
                <w:sz w:val="24"/>
                <w:szCs w:val="24"/>
              </w:rPr>
            </w:pPr>
          </w:p>
        </w:tc>
      </w:tr>
      <w:tr w:rsidR="007F1BD5" w:rsidRPr="007F1BD5" w:rsidTr="004167F9">
        <w:trPr>
          <w:trHeight w:val="454"/>
        </w:trPr>
        <w:tc>
          <w:tcPr>
            <w:tcW w:w="2889" w:type="pct"/>
            <w:tcBorders>
              <w:top w:val="single" w:sz="6" w:space="0" w:color="auto"/>
              <w:left w:val="single" w:sz="2" w:space="0" w:color="000000"/>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center"/>
              <w:rPr>
                <w:rFonts w:ascii="Times New Roman" w:hAnsi="Times New Roman"/>
                <w:b/>
                <w:bCs/>
                <w:color w:val="000000"/>
                <w:sz w:val="24"/>
                <w:szCs w:val="24"/>
              </w:rPr>
            </w:pPr>
            <w:r w:rsidRPr="007F1BD5">
              <w:rPr>
                <w:rFonts w:ascii="Times New Roman" w:hAnsi="Times New Roman"/>
                <w:b/>
                <w:bCs/>
                <w:color w:val="000000"/>
                <w:sz w:val="24"/>
                <w:szCs w:val="24"/>
              </w:rPr>
              <w:t>Cộng</w:t>
            </w:r>
          </w:p>
        </w:tc>
        <w:tc>
          <w:tcPr>
            <w:tcW w:w="1075" w:type="pct"/>
            <w:tcBorders>
              <w:top w:val="single" w:sz="6" w:space="0" w:color="auto"/>
              <w:left w:val="single" w:sz="6" w:space="0" w:color="auto"/>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r w:rsidRPr="007F1BD5">
              <w:rPr>
                <w:rFonts w:ascii="Times New Roman" w:hAnsi="Times New Roman"/>
                <w:b/>
                <w:bCs/>
                <w:color w:val="000000"/>
                <w:sz w:val="24"/>
                <w:szCs w:val="24"/>
              </w:rPr>
              <w:t>2.229.816</w:t>
            </w:r>
          </w:p>
        </w:tc>
        <w:tc>
          <w:tcPr>
            <w:tcW w:w="1036" w:type="pct"/>
            <w:tcBorders>
              <w:top w:val="single" w:sz="6" w:space="0" w:color="auto"/>
              <w:left w:val="single" w:sz="6" w:space="0" w:color="auto"/>
              <w:bottom w:val="single" w:sz="6" w:space="0" w:color="auto"/>
              <w:right w:val="single" w:sz="6" w:space="0" w:color="auto"/>
            </w:tcBorders>
            <w:vAlign w:val="center"/>
          </w:tcPr>
          <w:p w:rsidR="007F1BD5" w:rsidRPr="007F1BD5" w:rsidRDefault="007F1BD5" w:rsidP="007F1BD5">
            <w:pPr>
              <w:autoSpaceDE w:val="0"/>
              <w:autoSpaceDN w:val="0"/>
              <w:adjustRightInd w:val="0"/>
              <w:spacing w:after="0" w:line="240" w:lineRule="auto"/>
              <w:jc w:val="right"/>
              <w:rPr>
                <w:rFonts w:ascii="Times New Roman" w:hAnsi="Times New Roman"/>
                <w:b/>
                <w:bCs/>
                <w:color w:val="000000"/>
                <w:sz w:val="24"/>
                <w:szCs w:val="24"/>
              </w:rPr>
            </w:pPr>
            <w:r w:rsidRPr="007F1BD5">
              <w:rPr>
                <w:rFonts w:ascii="Times New Roman" w:hAnsi="Times New Roman"/>
                <w:b/>
                <w:bCs/>
                <w:color w:val="000000"/>
                <w:sz w:val="24"/>
                <w:szCs w:val="24"/>
              </w:rPr>
              <w:t>16.683.110</w:t>
            </w:r>
          </w:p>
        </w:tc>
      </w:tr>
    </w:tbl>
    <w:p w:rsidR="004167F9" w:rsidRDefault="004167F9">
      <w:pPr>
        <w:spacing w:after="0" w:line="240" w:lineRule="auto"/>
        <w:rPr>
          <w:rFonts w:ascii="Times New Roman" w:hAnsi="Times New Roman"/>
          <w:b/>
          <w:bCs/>
          <w:sz w:val="28"/>
          <w:szCs w:val="28"/>
          <w:u w:val="single"/>
        </w:rPr>
        <w:sectPr w:rsidR="004167F9" w:rsidSect="00510D45">
          <w:pgSz w:w="11907" w:h="16840" w:code="9"/>
          <w:pgMar w:top="1134" w:right="964" w:bottom="1134" w:left="1418" w:header="567" w:footer="567" w:gutter="0"/>
          <w:cols w:space="720"/>
          <w:docGrid w:linePitch="381"/>
        </w:sectPr>
      </w:pPr>
    </w:p>
    <w:tbl>
      <w:tblPr>
        <w:tblW w:w="5000" w:type="pct"/>
        <w:jc w:val="center"/>
        <w:tblCellMar>
          <w:left w:w="30" w:type="dxa"/>
          <w:right w:w="30" w:type="dxa"/>
        </w:tblCellMar>
        <w:tblLook w:val="0000"/>
      </w:tblPr>
      <w:tblGrid>
        <w:gridCol w:w="4574"/>
        <w:gridCol w:w="1703"/>
        <w:gridCol w:w="1703"/>
        <w:gridCol w:w="1703"/>
        <w:gridCol w:w="1563"/>
        <w:gridCol w:w="1560"/>
        <w:gridCol w:w="1826"/>
      </w:tblGrid>
      <w:tr w:rsidR="004167F9" w:rsidRPr="004167F9" w:rsidTr="004167F9">
        <w:trPr>
          <w:trHeight w:val="413"/>
          <w:jc w:val="center"/>
        </w:trPr>
        <w:tc>
          <w:tcPr>
            <w:tcW w:w="4376" w:type="pct"/>
            <w:gridSpan w:val="6"/>
            <w:tcBorders>
              <w:bottom w:val="single" w:sz="2" w:space="0" w:color="000000"/>
            </w:tcBorders>
          </w:tcPr>
          <w:p w:rsidR="004167F9" w:rsidRPr="004167F9" w:rsidRDefault="004167F9" w:rsidP="004167F9">
            <w:pPr>
              <w:autoSpaceDE w:val="0"/>
              <w:autoSpaceDN w:val="0"/>
              <w:adjustRightInd w:val="0"/>
              <w:spacing w:before="120" w:after="120" w:line="240" w:lineRule="auto"/>
              <w:rPr>
                <w:rFonts w:ascii="Times New Roman" w:hAnsi="Times New Roman"/>
                <w:b/>
                <w:bCs/>
                <w:color w:val="000000"/>
                <w:sz w:val="32"/>
                <w:szCs w:val="32"/>
              </w:rPr>
            </w:pPr>
            <w:r w:rsidRPr="004167F9">
              <w:rPr>
                <w:rFonts w:ascii="Times New Roman" w:hAnsi="Times New Roman"/>
                <w:b/>
                <w:bCs/>
                <w:color w:val="000000"/>
                <w:sz w:val="32"/>
                <w:szCs w:val="32"/>
              </w:rPr>
              <w:lastRenderedPageBreak/>
              <w:t>08. TĂNG GIẢM TÀI SẢN CỐ ĐỊNH HỮU HÌNH HỢP NHẤT QUÝ II NĂM  2012</w:t>
            </w:r>
          </w:p>
        </w:tc>
        <w:tc>
          <w:tcPr>
            <w:tcW w:w="624" w:type="pct"/>
            <w:tcBorders>
              <w:bottom w:val="single" w:sz="2" w:space="0" w:color="000000"/>
            </w:tcBorders>
          </w:tcPr>
          <w:p w:rsidR="004167F9" w:rsidRPr="004167F9" w:rsidRDefault="004167F9" w:rsidP="004167F9">
            <w:pPr>
              <w:autoSpaceDE w:val="0"/>
              <w:autoSpaceDN w:val="0"/>
              <w:adjustRightInd w:val="0"/>
              <w:spacing w:before="120" w:after="120" w:line="240" w:lineRule="auto"/>
              <w:rPr>
                <w:rFonts w:ascii="Times New Roman" w:hAnsi="Times New Roman"/>
                <w:b/>
                <w:bCs/>
                <w:color w:val="000000"/>
                <w:sz w:val="32"/>
                <w:szCs w:val="32"/>
              </w:rPr>
            </w:pPr>
          </w:p>
        </w:tc>
      </w:tr>
      <w:tr w:rsidR="004167F9" w:rsidRPr="004167F9" w:rsidTr="004167F9">
        <w:trPr>
          <w:trHeight w:val="851"/>
          <w:jc w:val="center"/>
        </w:trPr>
        <w:tc>
          <w:tcPr>
            <w:tcW w:w="1563"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8"/>
                <w:szCs w:val="28"/>
              </w:rPr>
            </w:pPr>
            <w:r w:rsidRPr="004167F9">
              <w:rPr>
                <w:rFonts w:ascii="Times New Roman" w:hAnsi="Times New Roman"/>
                <w:b/>
                <w:bCs/>
                <w:color w:val="000000"/>
                <w:sz w:val="28"/>
                <w:szCs w:val="28"/>
              </w:rPr>
              <w:t>KHOẢN MỤC</w:t>
            </w:r>
          </w:p>
        </w:tc>
        <w:tc>
          <w:tcPr>
            <w:tcW w:w="582"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NHÀ CỬA </w:t>
            </w:r>
          </w:p>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VẬT KIẾN TRÚC </w:t>
            </w:r>
          </w:p>
        </w:tc>
        <w:tc>
          <w:tcPr>
            <w:tcW w:w="582"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MÁY MÓC</w:t>
            </w:r>
          </w:p>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 THIẾT BỊ </w:t>
            </w:r>
          </w:p>
        </w:tc>
        <w:tc>
          <w:tcPr>
            <w:tcW w:w="582"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PHƯƠNG TIỆN </w:t>
            </w:r>
          </w:p>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VẬN TẢI</w:t>
            </w:r>
          </w:p>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 TRUYỀN DẪN</w:t>
            </w:r>
          </w:p>
        </w:tc>
        <w:tc>
          <w:tcPr>
            <w:tcW w:w="534"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T.BỊ DỤNG </w:t>
            </w:r>
          </w:p>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 CỤ QUẢN LÝ </w:t>
            </w:r>
          </w:p>
        </w:tc>
        <w:tc>
          <w:tcPr>
            <w:tcW w:w="533"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TSCĐ</w:t>
            </w:r>
          </w:p>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KHÁC</w:t>
            </w:r>
          </w:p>
        </w:tc>
        <w:tc>
          <w:tcPr>
            <w:tcW w:w="624"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CỘNG </w:t>
            </w:r>
          </w:p>
        </w:tc>
      </w:tr>
      <w:tr w:rsidR="004167F9" w:rsidRPr="004167F9" w:rsidTr="004167F9">
        <w:trPr>
          <w:trHeight w:val="384"/>
          <w:jc w:val="center"/>
        </w:trPr>
        <w:tc>
          <w:tcPr>
            <w:tcW w:w="1563"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8"/>
                <w:szCs w:val="28"/>
              </w:rPr>
            </w:pPr>
          </w:p>
        </w:tc>
        <w:tc>
          <w:tcPr>
            <w:tcW w:w="582"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c>
          <w:tcPr>
            <w:tcW w:w="582"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c>
          <w:tcPr>
            <w:tcW w:w="582"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c>
          <w:tcPr>
            <w:tcW w:w="534"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c>
          <w:tcPr>
            <w:tcW w:w="533"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c>
          <w:tcPr>
            <w:tcW w:w="624"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r>
      <w:tr w:rsidR="004167F9" w:rsidRPr="004167F9" w:rsidTr="004167F9">
        <w:trPr>
          <w:trHeight w:val="300"/>
          <w:jc w:val="center"/>
        </w:trPr>
        <w:tc>
          <w:tcPr>
            <w:tcW w:w="156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b/>
                <w:bCs/>
                <w:color w:val="000000"/>
                <w:sz w:val="20"/>
                <w:szCs w:val="20"/>
              </w:rPr>
            </w:pPr>
            <w:r w:rsidRPr="004167F9">
              <w:rPr>
                <w:rFonts w:ascii="Times New Roman" w:hAnsi="Times New Roman"/>
                <w:b/>
                <w:bCs/>
                <w:color w:val="000000"/>
                <w:sz w:val="20"/>
                <w:szCs w:val="20"/>
              </w:rPr>
              <w:t>A) NGUYÊN GIÁ TSCĐ HỮU HÌNH</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u w:val="single"/>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u w:val="single"/>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u w:val="single"/>
              </w:rPr>
            </w:pPr>
          </w:p>
        </w:tc>
        <w:tc>
          <w:tcPr>
            <w:tcW w:w="53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u w:val="single"/>
              </w:rPr>
            </w:pPr>
          </w:p>
        </w:tc>
        <w:tc>
          <w:tcPr>
            <w:tcW w:w="53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u w:val="single"/>
              </w:rPr>
            </w:pPr>
          </w:p>
        </w:tc>
        <w:tc>
          <w:tcPr>
            <w:tcW w:w="62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u w:val="single"/>
              </w:rPr>
            </w:pPr>
          </w:p>
        </w:tc>
      </w:tr>
      <w:tr w:rsidR="004167F9" w:rsidRPr="004167F9" w:rsidTr="004167F9">
        <w:trPr>
          <w:trHeight w:val="300"/>
          <w:jc w:val="center"/>
        </w:trPr>
        <w:tc>
          <w:tcPr>
            <w:tcW w:w="156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Số dư đầu kỳ</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19.278.186.919</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64.952.697.688</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11.279.513.028</w:t>
            </w:r>
          </w:p>
        </w:tc>
        <w:tc>
          <w:tcPr>
            <w:tcW w:w="53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8.686.409.059</w:t>
            </w:r>
          </w:p>
        </w:tc>
        <w:tc>
          <w:tcPr>
            <w:tcW w:w="53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3.273.668.711</w:t>
            </w:r>
          </w:p>
        </w:tc>
        <w:tc>
          <w:tcPr>
            <w:tcW w:w="62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107.470.475.405</w:t>
            </w:r>
          </w:p>
        </w:tc>
      </w:tr>
      <w:tr w:rsidR="004167F9" w:rsidRPr="004167F9" w:rsidTr="004167F9">
        <w:trPr>
          <w:trHeight w:val="286"/>
          <w:jc w:val="center"/>
        </w:trPr>
        <w:tc>
          <w:tcPr>
            <w:tcW w:w="156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Mua trong kỳ</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99.229.091</w:t>
            </w:r>
          </w:p>
        </w:tc>
        <w:tc>
          <w:tcPr>
            <w:tcW w:w="53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99.229.091</w:t>
            </w:r>
          </w:p>
        </w:tc>
      </w:tr>
      <w:tr w:rsidR="004167F9" w:rsidRPr="004167F9" w:rsidTr="004167F9">
        <w:trPr>
          <w:trHeight w:val="286"/>
          <w:jc w:val="center"/>
        </w:trPr>
        <w:tc>
          <w:tcPr>
            <w:tcW w:w="156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Đầu tư XDCB hoàn thành</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4167F9" w:rsidRPr="004167F9" w:rsidTr="004167F9">
        <w:trPr>
          <w:trHeight w:val="286"/>
          <w:jc w:val="center"/>
        </w:trPr>
        <w:tc>
          <w:tcPr>
            <w:tcW w:w="156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Tăng khác</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4167F9" w:rsidRPr="004167F9" w:rsidTr="004167F9">
        <w:trPr>
          <w:trHeight w:val="286"/>
          <w:jc w:val="center"/>
        </w:trPr>
        <w:tc>
          <w:tcPr>
            <w:tcW w:w="156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-Điều chỉnh</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4167F9" w:rsidRPr="004167F9" w:rsidTr="004167F9">
        <w:trPr>
          <w:trHeight w:val="286"/>
          <w:jc w:val="center"/>
        </w:trPr>
        <w:tc>
          <w:tcPr>
            <w:tcW w:w="156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Giảm do Thanh lý nhượng bán</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4167F9" w:rsidRPr="004167F9" w:rsidTr="004167F9">
        <w:trPr>
          <w:trHeight w:val="286"/>
          <w:jc w:val="center"/>
        </w:trPr>
        <w:tc>
          <w:tcPr>
            <w:tcW w:w="156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Giảm Khác </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4167F9" w:rsidRPr="004167F9" w:rsidTr="004167F9">
        <w:trPr>
          <w:trHeight w:val="300"/>
          <w:jc w:val="center"/>
        </w:trPr>
        <w:tc>
          <w:tcPr>
            <w:tcW w:w="156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Số dư cuối kỳ</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19.278.186.919</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64.952.697.688</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11.279.513.028</w:t>
            </w:r>
          </w:p>
        </w:tc>
        <w:tc>
          <w:tcPr>
            <w:tcW w:w="53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8.785.638.150</w:t>
            </w:r>
          </w:p>
        </w:tc>
        <w:tc>
          <w:tcPr>
            <w:tcW w:w="53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3.273.668.711</w:t>
            </w:r>
          </w:p>
        </w:tc>
        <w:tc>
          <w:tcPr>
            <w:tcW w:w="62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107.569.704.496</w:t>
            </w:r>
          </w:p>
        </w:tc>
      </w:tr>
      <w:tr w:rsidR="004167F9" w:rsidRPr="004167F9" w:rsidTr="004167F9">
        <w:trPr>
          <w:trHeight w:val="300"/>
          <w:jc w:val="center"/>
        </w:trPr>
        <w:tc>
          <w:tcPr>
            <w:tcW w:w="156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3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62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4167F9">
        <w:trPr>
          <w:trHeight w:val="300"/>
          <w:jc w:val="center"/>
        </w:trPr>
        <w:tc>
          <w:tcPr>
            <w:tcW w:w="156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b/>
                <w:bCs/>
                <w:color w:val="000000"/>
                <w:sz w:val="20"/>
                <w:szCs w:val="20"/>
              </w:rPr>
            </w:pPr>
            <w:r w:rsidRPr="004167F9">
              <w:rPr>
                <w:rFonts w:ascii="Times New Roman" w:hAnsi="Times New Roman"/>
                <w:b/>
                <w:bCs/>
                <w:color w:val="000000"/>
                <w:sz w:val="20"/>
                <w:szCs w:val="20"/>
              </w:rPr>
              <w:t xml:space="preserve">B) GIÁ TRỊ HAO MÒN LUỸ KẾ </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4167F9">
        <w:trPr>
          <w:trHeight w:val="300"/>
          <w:jc w:val="center"/>
        </w:trPr>
        <w:tc>
          <w:tcPr>
            <w:tcW w:w="156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Số dư đầu kỳ</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7.769.409.537</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34.079.909.879</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9.515.734.543</w:t>
            </w:r>
          </w:p>
        </w:tc>
        <w:tc>
          <w:tcPr>
            <w:tcW w:w="53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5.436.075.802</w:t>
            </w:r>
          </w:p>
        </w:tc>
        <w:tc>
          <w:tcPr>
            <w:tcW w:w="53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824.774.544</w:t>
            </w:r>
          </w:p>
        </w:tc>
        <w:tc>
          <w:tcPr>
            <w:tcW w:w="62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57.625.904.305</w:t>
            </w:r>
          </w:p>
        </w:tc>
      </w:tr>
      <w:tr w:rsidR="004167F9" w:rsidRPr="004167F9" w:rsidTr="004167F9">
        <w:trPr>
          <w:trHeight w:val="286"/>
          <w:jc w:val="center"/>
        </w:trPr>
        <w:tc>
          <w:tcPr>
            <w:tcW w:w="156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Khấu hao trong kỳ </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280.339.995</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1.577.575.931</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228.776.817</w:t>
            </w:r>
          </w:p>
        </w:tc>
        <w:tc>
          <w:tcPr>
            <w:tcW w:w="53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218.846.988</w:t>
            </w:r>
          </w:p>
        </w:tc>
        <w:tc>
          <w:tcPr>
            <w:tcW w:w="53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105.444.273</w:t>
            </w:r>
          </w:p>
        </w:tc>
        <w:tc>
          <w:tcPr>
            <w:tcW w:w="62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2.410.984.004</w:t>
            </w:r>
          </w:p>
        </w:tc>
      </w:tr>
      <w:tr w:rsidR="004167F9" w:rsidRPr="004167F9" w:rsidTr="004167F9">
        <w:trPr>
          <w:trHeight w:val="286"/>
          <w:jc w:val="center"/>
        </w:trPr>
        <w:tc>
          <w:tcPr>
            <w:tcW w:w="156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Điều chỉnh tăng</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4167F9" w:rsidRPr="004167F9" w:rsidTr="004167F9">
        <w:trPr>
          <w:trHeight w:val="286"/>
          <w:jc w:val="center"/>
        </w:trPr>
        <w:tc>
          <w:tcPr>
            <w:tcW w:w="156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Điều chỉnh giảm </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4167F9" w:rsidRPr="004167F9" w:rsidTr="004167F9">
        <w:trPr>
          <w:trHeight w:val="300"/>
          <w:jc w:val="center"/>
        </w:trPr>
        <w:tc>
          <w:tcPr>
            <w:tcW w:w="156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Số dư cuối kỳ</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8.049.749.532</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35.657.485.810</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9.744.511.360</w:t>
            </w:r>
          </w:p>
        </w:tc>
        <w:tc>
          <w:tcPr>
            <w:tcW w:w="53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5.654.922.790</w:t>
            </w:r>
          </w:p>
        </w:tc>
        <w:tc>
          <w:tcPr>
            <w:tcW w:w="53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930.218.817</w:t>
            </w:r>
          </w:p>
        </w:tc>
        <w:tc>
          <w:tcPr>
            <w:tcW w:w="62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60.036.888.309</w:t>
            </w:r>
          </w:p>
        </w:tc>
      </w:tr>
      <w:tr w:rsidR="004167F9" w:rsidRPr="004167F9" w:rsidTr="004167F9">
        <w:trPr>
          <w:trHeight w:val="300"/>
          <w:jc w:val="center"/>
        </w:trPr>
        <w:tc>
          <w:tcPr>
            <w:tcW w:w="156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3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62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4167F9">
        <w:trPr>
          <w:trHeight w:val="300"/>
          <w:jc w:val="center"/>
        </w:trPr>
        <w:tc>
          <w:tcPr>
            <w:tcW w:w="156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b/>
                <w:bCs/>
                <w:color w:val="000000"/>
                <w:sz w:val="20"/>
                <w:szCs w:val="20"/>
              </w:rPr>
            </w:pPr>
            <w:r w:rsidRPr="004167F9">
              <w:rPr>
                <w:rFonts w:ascii="Times New Roman" w:hAnsi="Times New Roman"/>
                <w:b/>
                <w:bCs/>
                <w:color w:val="000000"/>
                <w:sz w:val="20"/>
                <w:szCs w:val="20"/>
              </w:rPr>
              <w:t>C) GIÁ TRỊ CÒN LẠI CỦA TSCĐ HỮU HÌNH</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3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3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62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4167F9">
        <w:trPr>
          <w:trHeight w:val="300"/>
          <w:jc w:val="center"/>
        </w:trPr>
        <w:tc>
          <w:tcPr>
            <w:tcW w:w="156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Tại ngày 01.04.2012</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11.508.777.382</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30.872.787.809</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1.763.778.485</w:t>
            </w:r>
          </w:p>
        </w:tc>
        <w:tc>
          <w:tcPr>
            <w:tcW w:w="53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3.250.333.257</w:t>
            </w:r>
          </w:p>
        </w:tc>
        <w:tc>
          <w:tcPr>
            <w:tcW w:w="53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2.448.894.167</w:t>
            </w:r>
          </w:p>
        </w:tc>
        <w:tc>
          <w:tcPr>
            <w:tcW w:w="62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49.844.571.100</w:t>
            </w:r>
          </w:p>
        </w:tc>
      </w:tr>
      <w:tr w:rsidR="004167F9" w:rsidRPr="004167F9" w:rsidTr="004167F9">
        <w:trPr>
          <w:trHeight w:val="300"/>
          <w:jc w:val="center"/>
        </w:trPr>
        <w:tc>
          <w:tcPr>
            <w:tcW w:w="156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Tại ngày 30.06.2012</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11.228.437.387</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29.295.211.878</w:t>
            </w:r>
          </w:p>
        </w:tc>
        <w:tc>
          <w:tcPr>
            <w:tcW w:w="582"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1.535.001.668</w:t>
            </w:r>
          </w:p>
        </w:tc>
        <w:tc>
          <w:tcPr>
            <w:tcW w:w="53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3.130.715.360</w:t>
            </w:r>
          </w:p>
        </w:tc>
        <w:tc>
          <w:tcPr>
            <w:tcW w:w="533"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2.343.449.894</w:t>
            </w:r>
          </w:p>
        </w:tc>
        <w:tc>
          <w:tcPr>
            <w:tcW w:w="62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47.532.816.187</w:t>
            </w:r>
          </w:p>
        </w:tc>
      </w:tr>
      <w:tr w:rsidR="004167F9" w:rsidRPr="004167F9" w:rsidTr="004167F9">
        <w:trPr>
          <w:trHeight w:val="286"/>
          <w:jc w:val="center"/>
        </w:trPr>
        <w:tc>
          <w:tcPr>
            <w:tcW w:w="1563" w:type="pct"/>
            <w:tcBorders>
              <w:top w:val="dotted" w:sz="6" w:space="0" w:color="auto"/>
              <w:left w:val="single" w:sz="6" w:space="0" w:color="auto"/>
              <w:bottom w:val="single"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single"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single"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82" w:type="pct"/>
            <w:tcBorders>
              <w:top w:val="dotted" w:sz="6" w:space="0" w:color="auto"/>
              <w:left w:val="single" w:sz="6" w:space="0" w:color="auto"/>
              <w:bottom w:val="single"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34" w:type="pct"/>
            <w:tcBorders>
              <w:top w:val="dotted" w:sz="6" w:space="0" w:color="auto"/>
              <w:left w:val="single" w:sz="6" w:space="0" w:color="auto"/>
              <w:bottom w:val="single"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33" w:type="pct"/>
            <w:tcBorders>
              <w:top w:val="dotted" w:sz="6" w:space="0" w:color="auto"/>
              <w:left w:val="single" w:sz="6" w:space="0" w:color="auto"/>
              <w:bottom w:val="single"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624" w:type="pct"/>
            <w:tcBorders>
              <w:top w:val="dotted" w:sz="6" w:space="0" w:color="auto"/>
              <w:left w:val="single" w:sz="6" w:space="0" w:color="auto"/>
              <w:bottom w:val="single"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bl>
    <w:p w:rsidR="001D53D6" w:rsidRDefault="001D53D6">
      <w:pPr>
        <w:spacing w:after="0" w:line="240" w:lineRule="auto"/>
        <w:rPr>
          <w:rFonts w:ascii="Times New Roman" w:hAnsi="Times New Roman"/>
          <w:b/>
          <w:bCs/>
          <w:sz w:val="28"/>
          <w:szCs w:val="28"/>
          <w:u w:val="single"/>
        </w:rPr>
      </w:pPr>
      <w:r>
        <w:rPr>
          <w:rFonts w:ascii="Times New Roman" w:hAnsi="Times New Roman"/>
          <w:b/>
          <w:bCs/>
          <w:sz w:val="28"/>
          <w:szCs w:val="28"/>
          <w:u w:val="single"/>
        </w:rPr>
        <w:br w:type="page"/>
      </w:r>
    </w:p>
    <w:tbl>
      <w:tblPr>
        <w:tblW w:w="5000" w:type="pct"/>
        <w:tblCellMar>
          <w:left w:w="30" w:type="dxa"/>
          <w:right w:w="30" w:type="dxa"/>
        </w:tblCellMar>
        <w:tblLook w:val="0000"/>
      </w:tblPr>
      <w:tblGrid>
        <w:gridCol w:w="4594"/>
        <w:gridCol w:w="1744"/>
        <w:gridCol w:w="2060"/>
        <w:gridCol w:w="1408"/>
        <w:gridCol w:w="1639"/>
        <w:gridCol w:w="1446"/>
        <w:gridCol w:w="1741"/>
      </w:tblGrid>
      <w:tr w:rsidR="004167F9" w:rsidRPr="004167F9" w:rsidTr="004167F9">
        <w:trPr>
          <w:trHeight w:val="413"/>
        </w:trPr>
        <w:tc>
          <w:tcPr>
            <w:tcW w:w="5000" w:type="pct"/>
            <w:gridSpan w:val="7"/>
            <w:tcBorders>
              <w:bottom w:val="single" w:sz="2" w:space="0" w:color="000000"/>
            </w:tcBorders>
          </w:tcPr>
          <w:p w:rsidR="004167F9" w:rsidRPr="004167F9" w:rsidRDefault="004167F9" w:rsidP="004167F9">
            <w:pPr>
              <w:autoSpaceDE w:val="0"/>
              <w:autoSpaceDN w:val="0"/>
              <w:adjustRightInd w:val="0"/>
              <w:spacing w:before="120" w:after="120" w:line="240" w:lineRule="auto"/>
              <w:rPr>
                <w:rFonts w:ascii="Times New Roman" w:hAnsi="Times New Roman"/>
                <w:b/>
                <w:bCs/>
                <w:color w:val="000000"/>
                <w:sz w:val="32"/>
                <w:szCs w:val="32"/>
              </w:rPr>
            </w:pPr>
            <w:r w:rsidRPr="004167F9">
              <w:rPr>
                <w:rFonts w:ascii="Times New Roman" w:hAnsi="Times New Roman"/>
                <w:b/>
                <w:bCs/>
                <w:color w:val="000000"/>
                <w:sz w:val="32"/>
                <w:szCs w:val="32"/>
              </w:rPr>
              <w:lastRenderedPageBreak/>
              <w:t>10. TĂNG GIẢM TÀI SẢN CỐ ĐỊNH VÔ HÌNH HỢP NHẤT  QUÝ II NĂM  2012</w:t>
            </w:r>
          </w:p>
        </w:tc>
      </w:tr>
      <w:tr w:rsidR="004167F9" w:rsidRPr="004167F9" w:rsidTr="004167F9">
        <w:trPr>
          <w:trHeight w:hRule="exact" w:val="851"/>
        </w:trPr>
        <w:tc>
          <w:tcPr>
            <w:tcW w:w="1570"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KHOẢN MỤC</w:t>
            </w:r>
          </w:p>
        </w:tc>
        <w:tc>
          <w:tcPr>
            <w:tcW w:w="596"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QUYỀN SỬ </w:t>
            </w:r>
          </w:p>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DỤNG ĐẤT</w:t>
            </w:r>
          </w:p>
        </w:tc>
        <w:tc>
          <w:tcPr>
            <w:tcW w:w="704"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BẢN QUYỀN,</w:t>
            </w:r>
          </w:p>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 BẰNG SÁNG CHẾ</w:t>
            </w:r>
          </w:p>
        </w:tc>
        <w:tc>
          <w:tcPr>
            <w:tcW w:w="481"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NHÃN HIỆU </w:t>
            </w:r>
          </w:p>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HÀNG HOÁ</w:t>
            </w:r>
          </w:p>
        </w:tc>
        <w:tc>
          <w:tcPr>
            <w:tcW w:w="560"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PHẦN  MỀM</w:t>
            </w:r>
          </w:p>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 MÁY VI TÍNH</w:t>
            </w:r>
          </w:p>
        </w:tc>
        <w:tc>
          <w:tcPr>
            <w:tcW w:w="494"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TSCĐ VÔ</w:t>
            </w:r>
          </w:p>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 HÌNHKHÁC</w:t>
            </w:r>
          </w:p>
        </w:tc>
        <w:tc>
          <w:tcPr>
            <w:tcW w:w="595"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r w:rsidRPr="004167F9">
              <w:rPr>
                <w:rFonts w:ascii="Times New Roman" w:hAnsi="Times New Roman"/>
                <w:b/>
                <w:bCs/>
                <w:color w:val="000000"/>
                <w:sz w:val="20"/>
                <w:szCs w:val="20"/>
              </w:rPr>
              <w:t xml:space="preserve">CỘNG </w:t>
            </w:r>
          </w:p>
        </w:tc>
      </w:tr>
      <w:tr w:rsidR="004167F9" w:rsidRPr="004167F9" w:rsidTr="004167F9">
        <w:trPr>
          <w:trHeight w:val="300"/>
        </w:trPr>
        <w:tc>
          <w:tcPr>
            <w:tcW w:w="1570"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c>
          <w:tcPr>
            <w:tcW w:w="596"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c>
          <w:tcPr>
            <w:tcW w:w="704"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c>
          <w:tcPr>
            <w:tcW w:w="481"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c>
          <w:tcPr>
            <w:tcW w:w="560"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c>
          <w:tcPr>
            <w:tcW w:w="494"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c>
          <w:tcPr>
            <w:tcW w:w="595" w:type="pct"/>
            <w:tcBorders>
              <w:top w:val="single"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0"/>
                <w:szCs w:val="20"/>
              </w:rPr>
            </w:pPr>
          </w:p>
        </w:tc>
      </w:tr>
      <w:tr w:rsidR="004167F9" w:rsidRPr="004167F9" w:rsidTr="004167F9">
        <w:trPr>
          <w:trHeight w:val="300"/>
        </w:trPr>
        <w:tc>
          <w:tcPr>
            <w:tcW w:w="157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b/>
                <w:bCs/>
                <w:color w:val="000000"/>
                <w:sz w:val="20"/>
                <w:szCs w:val="20"/>
              </w:rPr>
            </w:pPr>
            <w:r w:rsidRPr="004167F9">
              <w:rPr>
                <w:rFonts w:ascii="Times New Roman" w:hAnsi="Times New Roman"/>
                <w:b/>
                <w:bCs/>
                <w:color w:val="000000"/>
                <w:sz w:val="20"/>
                <w:szCs w:val="20"/>
              </w:rPr>
              <w:t>A) NGUYÊN GIÁ TSCĐ VÔ HÌNH</w:t>
            </w:r>
          </w:p>
        </w:tc>
        <w:tc>
          <w:tcPr>
            <w:tcW w:w="596"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u w:val="single"/>
              </w:rPr>
            </w:pPr>
          </w:p>
        </w:tc>
        <w:tc>
          <w:tcPr>
            <w:tcW w:w="70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u w:val="single"/>
              </w:rPr>
            </w:pPr>
          </w:p>
        </w:tc>
        <w:tc>
          <w:tcPr>
            <w:tcW w:w="481"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u w:val="single"/>
              </w:rPr>
            </w:pPr>
          </w:p>
        </w:tc>
        <w:tc>
          <w:tcPr>
            <w:tcW w:w="56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u w:val="single"/>
              </w:rPr>
            </w:pPr>
          </w:p>
        </w:tc>
        <w:tc>
          <w:tcPr>
            <w:tcW w:w="49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u w:val="single"/>
              </w:rPr>
            </w:pPr>
          </w:p>
        </w:tc>
        <w:tc>
          <w:tcPr>
            <w:tcW w:w="595"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u w:val="single"/>
              </w:rPr>
            </w:pPr>
          </w:p>
        </w:tc>
      </w:tr>
      <w:tr w:rsidR="004167F9" w:rsidRPr="004167F9" w:rsidTr="004167F9">
        <w:trPr>
          <w:trHeight w:val="300"/>
        </w:trPr>
        <w:tc>
          <w:tcPr>
            <w:tcW w:w="157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Số dư đầu kỳ</w:t>
            </w:r>
          </w:p>
        </w:tc>
        <w:tc>
          <w:tcPr>
            <w:tcW w:w="596"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5.499.644.981</w:t>
            </w:r>
          </w:p>
        </w:tc>
        <w:tc>
          <w:tcPr>
            <w:tcW w:w="70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49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95"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5.499.644.981</w:t>
            </w:r>
          </w:p>
        </w:tc>
      </w:tr>
      <w:tr w:rsidR="004167F9" w:rsidRPr="004167F9" w:rsidTr="004167F9">
        <w:trPr>
          <w:trHeight w:val="300"/>
        </w:trPr>
        <w:tc>
          <w:tcPr>
            <w:tcW w:w="157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Mua trong kỳ</w:t>
            </w:r>
          </w:p>
        </w:tc>
        <w:tc>
          <w:tcPr>
            <w:tcW w:w="596"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70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49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95"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4167F9">
        <w:trPr>
          <w:trHeight w:val="300"/>
        </w:trPr>
        <w:tc>
          <w:tcPr>
            <w:tcW w:w="157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Tạo ra từ nội bộ doanh nghiệp</w:t>
            </w:r>
          </w:p>
        </w:tc>
        <w:tc>
          <w:tcPr>
            <w:tcW w:w="596"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70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49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95"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4167F9">
        <w:trPr>
          <w:trHeight w:val="300"/>
        </w:trPr>
        <w:tc>
          <w:tcPr>
            <w:tcW w:w="157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Tăng do hợp nhất kinh doanh</w:t>
            </w:r>
          </w:p>
        </w:tc>
        <w:tc>
          <w:tcPr>
            <w:tcW w:w="596"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70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49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95"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4167F9">
        <w:trPr>
          <w:trHeight w:val="300"/>
        </w:trPr>
        <w:tc>
          <w:tcPr>
            <w:tcW w:w="157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Tăng khác</w:t>
            </w:r>
          </w:p>
        </w:tc>
        <w:tc>
          <w:tcPr>
            <w:tcW w:w="596"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70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49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95"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4167F9">
        <w:trPr>
          <w:trHeight w:val="300"/>
        </w:trPr>
        <w:tc>
          <w:tcPr>
            <w:tcW w:w="157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Thanh lý nhượng bán</w:t>
            </w:r>
          </w:p>
        </w:tc>
        <w:tc>
          <w:tcPr>
            <w:tcW w:w="596"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70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49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95"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4167F9">
        <w:trPr>
          <w:trHeight w:val="300"/>
        </w:trPr>
        <w:tc>
          <w:tcPr>
            <w:tcW w:w="157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Giảm khác</w:t>
            </w:r>
          </w:p>
        </w:tc>
        <w:tc>
          <w:tcPr>
            <w:tcW w:w="596"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70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49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95"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4167F9">
        <w:trPr>
          <w:trHeight w:val="300"/>
        </w:trPr>
        <w:tc>
          <w:tcPr>
            <w:tcW w:w="157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Số dư cuối kỳ</w:t>
            </w:r>
          </w:p>
        </w:tc>
        <w:tc>
          <w:tcPr>
            <w:tcW w:w="596"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5.499.644.981</w:t>
            </w:r>
          </w:p>
        </w:tc>
        <w:tc>
          <w:tcPr>
            <w:tcW w:w="70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49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95"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5.499.644.981</w:t>
            </w:r>
          </w:p>
        </w:tc>
      </w:tr>
      <w:tr w:rsidR="004167F9" w:rsidRPr="004167F9" w:rsidTr="004167F9">
        <w:trPr>
          <w:trHeight w:val="300"/>
        </w:trPr>
        <w:tc>
          <w:tcPr>
            <w:tcW w:w="157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p>
        </w:tc>
        <w:tc>
          <w:tcPr>
            <w:tcW w:w="596"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70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49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95"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4167F9">
        <w:trPr>
          <w:trHeight w:val="300"/>
        </w:trPr>
        <w:tc>
          <w:tcPr>
            <w:tcW w:w="157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b/>
                <w:bCs/>
                <w:color w:val="000000"/>
                <w:sz w:val="20"/>
                <w:szCs w:val="20"/>
              </w:rPr>
            </w:pPr>
            <w:r w:rsidRPr="004167F9">
              <w:rPr>
                <w:rFonts w:ascii="Times New Roman" w:hAnsi="Times New Roman"/>
                <w:b/>
                <w:bCs/>
                <w:color w:val="000000"/>
                <w:sz w:val="20"/>
                <w:szCs w:val="20"/>
              </w:rPr>
              <w:t xml:space="preserve">B) GIÁ TRỊ HAO MÒN LUỸ KẾ </w:t>
            </w:r>
          </w:p>
        </w:tc>
        <w:tc>
          <w:tcPr>
            <w:tcW w:w="596"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70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481"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6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49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95"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4167F9">
        <w:trPr>
          <w:trHeight w:val="300"/>
        </w:trPr>
        <w:tc>
          <w:tcPr>
            <w:tcW w:w="157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Số dư đầu kỳ</w:t>
            </w:r>
          </w:p>
        </w:tc>
        <w:tc>
          <w:tcPr>
            <w:tcW w:w="596"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586.461.725</w:t>
            </w:r>
          </w:p>
        </w:tc>
        <w:tc>
          <w:tcPr>
            <w:tcW w:w="70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49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95"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586.461.725</w:t>
            </w:r>
          </w:p>
        </w:tc>
      </w:tr>
      <w:tr w:rsidR="004167F9" w:rsidRPr="004167F9" w:rsidTr="004167F9">
        <w:trPr>
          <w:trHeight w:val="300"/>
        </w:trPr>
        <w:tc>
          <w:tcPr>
            <w:tcW w:w="157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Khấu hao trong kỳ </w:t>
            </w:r>
          </w:p>
        </w:tc>
        <w:tc>
          <w:tcPr>
            <w:tcW w:w="596"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20.773.941</w:t>
            </w:r>
          </w:p>
        </w:tc>
        <w:tc>
          <w:tcPr>
            <w:tcW w:w="70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49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95"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20.773.941</w:t>
            </w:r>
          </w:p>
        </w:tc>
      </w:tr>
      <w:tr w:rsidR="004167F9" w:rsidRPr="004167F9" w:rsidTr="004167F9">
        <w:trPr>
          <w:trHeight w:val="300"/>
        </w:trPr>
        <w:tc>
          <w:tcPr>
            <w:tcW w:w="157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Tăng khác</w:t>
            </w:r>
          </w:p>
        </w:tc>
        <w:tc>
          <w:tcPr>
            <w:tcW w:w="596"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70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49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95"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4167F9">
        <w:trPr>
          <w:trHeight w:val="300"/>
        </w:trPr>
        <w:tc>
          <w:tcPr>
            <w:tcW w:w="157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Thanh lý, nhượng bán giảm khác</w:t>
            </w:r>
          </w:p>
        </w:tc>
        <w:tc>
          <w:tcPr>
            <w:tcW w:w="596"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70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49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95"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4167F9">
        <w:trPr>
          <w:trHeight w:val="300"/>
        </w:trPr>
        <w:tc>
          <w:tcPr>
            <w:tcW w:w="157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Giảm khác</w:t>
            </w:r>
          </w:p>
        </w:tc>
        <w:tc>
          <w:tcPr>
            <w:tcW w:w="596"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70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49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95"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4167F9">
        <w:trPr>
          <w:trHeight w:val="300"/>
        </w:trPr>
        <w:tc>
          <w:tcPr>
            <w:tcW w:w="157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Số dư cuối kỳ</w:t>
            </w:r>
          </w:p>
        </w:tc>
        <w:tc>
          <w:tcPr>
            <w:tcW w:w="596"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607.235.666</w:t>
            </w:r>
          </w:p>
        </w:tc>
        <w:tc>
          <w:tcPr>
            <w:tcW w:w="70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49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95"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607.235.666</w:t>
            </w:r>
          </w:p>
        </w:tc>
      </w:tr>
      <w:tr w:rsidR="004167F9" w:rsidRPr="004167F9" w:rsidTr="004167F9">
        <w:trPr>
          <w:trHeight w:val="300"/>
        </w:trPr>
        <w:tc>
          <w:tcPr>
            <w:tcW w:w="157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p>
        </w:tc>
        <w:tc>
          <w:tcPr>
            <w:tcW w:w="596"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70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49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95"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4167F9">
        <w:trPr>
          <w:trHeight w:val="300"/>
        </w:trPr>
        <w:tc>
          <w:tcPr>
            <w:tcW w:w="157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b/>
                <w:bCs/>
                <w:color w:val="000000"/>
                <w:sz w:val="20"/>
                <w:szCs w:val="20"/>
              </w:rPr>
            </w:pPr>
            <w:r w:rsidRPr="004167F9">
              <w:rPr>
                <w:rFonts w:ascii="Times New Roman" w:hAnsi="Times New Roman"/>
                <w:b/>
                <w:bCs/>
                <w:color w:val="000000"/>
                <w:sz w:val="20"/>
                <w:szCs w:val="20"/>
              </w:rPr>
              <w:t>C) GIÁ TRỊ CÒN LẠI CỦA TSCĐ VÔ HÌNH</w:t>
            </w:r>
          </w:p>
        </w:tc>
        <w:tc>
          <w:tcPr>
            <w:tcW w:w="596"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70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49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95"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4167F9">
        <w:trPr>
          <w:trHeight w:val="300"/>
        </w:trPr>
        <w:tc>
          <w:tcPr>
            <w:tcW w:w="157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Tại ngày 01.04.2012</w:t>
            </w:r>
          </w:p>
        </w:tc>
        <w:tc>
          <w:tcPr>
            <w:tcW w:w="596"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4.913.183.256</w:t>
            </w:r>
          </w:p>
        </w:tc>
        <w:tc>
          <w:tcPr>
            <w:tcW w:w="70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49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95"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4.913.183.256</w:t>
            </w:r>
          </w:p>
        </w:tc>
      </w:tr>
      <w:tr w:rsidR="004167F9" w:rsidRPr="004167F9" w:rsidTr="004167F9">
        <w:trPr>
          <w:trHeight w:val="300"/>
        </w:trPr>
        <w:tc>
          <w:tcPr>
            <w:tcW w:w="157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Tại ngày 30.06.2012</w:t>
            </w:r>
          </w:p>
        </w:tc>
        <w:tc>
          <w:tcPr>
            <w:tcW w:w="596"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4.892.409.315</w:t>
            </w:r>
          </w:p>
        </w:tc>
        <w:tc>
          <w:tcPr>
            <w:tcW w:w="70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481"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60"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494"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595" w:type="pct"/>
            <w:tcBorders>
              <w:top w:val="dotted" w:sz="6" w:space="0" w:color="auto"/>
              <w:left w:val="single" w:sz="6" w:space="0" w:color="auto"/>
              <w:bottom w:val="dotted"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4.892.409.315</w:t>
            </w:r>
          </w:p>
        </w:tc>
      </w:tr>
      <w:tr w:rsidR="004167F9" w:rsidRPr="004167F9" w:rsidTr="004167F9">
        <w:trPr>
          <w:trHeight w:val="286"/>
        </w:trPr>
        <w:tc>
          <w:tcPr>
            <w:tcW w:w="1570" w:type="pct"/>
            <w:tcBorders>
              <w:top w:val="dotted" w:sz="6" w:space="0" w:color="auto"/>
              <w:left w:val="single" w:sz="6" w:space="0" w:color="auto"/>
              <w:bottom w:val="single"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96" w:type="pct"/>
            <w:tcBorders>
              <w:top w:val="dotted" w:sz="6" w:space="0" w:color="auto"/>
              <w:left w:val="single" w:sz="6" w:space="0" w:color="auto"/>
              <w:bottom w:val="single"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704" w:type="pct"/>
            <w:tcBorders>
              <w:top w:val="dotted" w:sz="6" w:space="0" w:color="auto"/>
              <w:left w:val="single" w:sz="6" w:space="0" w:color="auto"/>
              <w:bottom w:val="single"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481" w:type="pct"/>
            <w:tcBorders>
              <w:top w:val="dotted" w:sz="6" w:space="0" w:color="auto"/>
              <w:left w:val="single" w:sz="6" w:space="0" w:color="auto"/>
              <w:bottom w:val="single"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60" w:type="pct"/>
            <w:tcBorders>
              <w:top w:val="dotted" w:sz="6" w:space="0" w:color="auto"/>
              <w:left w:val="single" w:sz="6" w:space="0" w:color="auto"/>
              <w:bottom w:val="single"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494" w:type="pct"/>
            <w:tcBorders>
              <w:top w:val="dotted" w:sz="6" w:space="0" w:color="auto"/>
              <w:left w:val="single" w:sz="6" w:space="0" w:color="auto"/>
              <w:bottom w:val="single"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595" w:type="pct"/>
            <w:tcBorders>
              <w:top w:val="dotted" w:sz="6" w:space="0" w:color="auto"/>
              <w:left w:val="single" w:sz="6" w:space="0" w:color="auto"/>
              <w:bottom w:val="single" w:sz="6" w:space="0" w:color="auto"/>
              <w:right w:val="single" w:sz="6" w:space="0" w:color="auto"/>
            </w:tcBorders>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bl>
    <w:p w:rsidR="001D53D6" w:rsidRDefault="001D53D6">
      <w:pPr>
        <w:spacing w:after="0" w:line="240" w:lineRule="auto"/>
        <w:rPr>
          <w:rFonts w:ascii="Times New Roman" w:hAnsi="Times New Roman"/>
          <w:b/>
          <w:bCs/>
          <w:sz w:val="28"/>
          <w:szCs w:val="28"/>
          <w:u w:val="single"/>
        </w:rPr>
      </w:pPr>
      <w:r>
        <w:rPr>
          <w:rFonts w:ascii="Times New Roman" w:hAnsi="Times New Roman"/>
          <w:b/>
          <w:bCs/>
          <w:sz w:val="28"/>
          <w:szCs w:val="28"/>
          <w:u w:val="single"/>
        </w:rPr>
        <w:br w:type="page"/>
      </w:r>
    </w:p>
    <w:p w:rsidR="00250925" w:rsidRDefault="00250925" w:rsidP="00EE5D2B">
      <w:pPr>
        <w:rPr>
          <w:rFonts w:ascii="Times New Roman" w:hAnsi="Times New Roman"/>
          <w:b/>
          <w:bCs/>
          <w:sz w:val="28"/>
          <w:szCs w:val="28"/>
          <w:u w:val="single"/>
        </w:rPr>
        <w:sectPr w:rsidR="00250925" w:rsidSect="004167F9">
          <w:pgSz w:w="16840" w:h="11907" w:orient="landscape" w:code="9"/>
          <w:pgMar w:top="1418" w:right="1134" w:bottom="1134" w:left="1134" w:header="567" w:footer="567" w:gutter="0"/>
          <w:cols w:space="720"/>
          <w:docGrid w:linePitch="381"/>
        </w:sectPr>
      </w:pPr>
    </w:p>
    <w:tbl>
      <w:tblPr>
        <w:tblW w:w="5000" w:type="pct"/>
        <w:tblCellMar>
          <w:left w:w="30" w:type="dxa"/>
          <w:right w:w="30" w:type="dxa"/>
        </w:tblCellMar>
        <w:tblLook w:val="0000"/>
      </w:tblPr>
      <w:tblGrid>
        <w:gridCol w:w="5538"/>
        <w:gridCol w:w="2061"/>
        <w:gridCol w:w="1986"/>
      </w:tblGrid>
      <w:tr w:rsidR="004167F9" w:rsidRPr="004167F9" w:rsidTr="003128D2">
        <w:trPr>
          <w:trHeight w:hRule="exact" w:val="454"/>
        </w:trPr>
        <w:tc>
          <w:tcPr>
            <w:tcW w:w="2889" w:type="pct"/>
            <w:tcBorders>
              <w:bottom w:val="single" w:sz="2" w:space="0" w:color="000000"/>
            </w:tcBorders>
            <w:vAlign w:val="bottom"/>
          </w:tcPr>
          <w:p w:rsidR="004167F9" w:rsidRPr="004167F9" w:rsidRDefault="004167F9" w:rsidP="00F235DD">
            <w:pPr>
              <w:autoSpaceDE w:val="0"/>
              <w:autoSpaceDN w:val="0"/>
              <w:adjustRightInd w:val="0"/>
              <w:spacing w:after="120" w:line="240" w:lineRule="auto"/>
              <w:rPr>
                <w:rFonts w:ascii="Times New Roman" w:hAnsi="Times New Roman"/>
                <w:b/>
                <w:bCs/>
                <w:color w:val="000000"/>
                <w:sz w:val="24"/>
                <w:szCs w:val="24"/>
              </w:rPr>
            </w:pPr>
            <w:r w:rsidRPr="004167F9">
              <w:rPr>
                <w:rFonts w:ascii="Times New Roman" w:hAnsi="Times New Roman"/>
                <w:b/>
                <w:bCs/>
                <w:color w:val="000000"/>
                <w:sz w:val="24"/>
                <w:szCs w:val="24"/>
              </w:rPr>
              <w:lastRenderedPageBreak/>
              <w:t>11. CHI PHÍ XÂY DỰNG CƠ BẢN DỞ DANG</w:t>
            </w:r>
          </w:p>
        </w:tc>
        <w:tc>
          <w:tcPr>
            <w:tcW w:w="1075" w:type="pct"/>
            <w:tcBorders>
              <w:bottom w:val="single" w:sz="2" w:space="0" w:color="000000"/>
            </w:tcBorders>
            <w:vAlign w:val="bottom"/>
          </w:tcPr>
          <w:p w:rsidR="004167F9" w:rsidRPr="004167F9" w:rsidRDefault="004167F9" w:rsidP="00F235DD">
            <w:pPr>
              <w:autoSpaceDE w:val="0"/>
              <w:autoSpaceDN w:val="0"/>
              <w:adjustRightInd w:val="0"/>
              <w:spacing w:after="120" w:line="240" w:lineRule="auto"/>
              <w:jc w:val="right"/>
              <w:rPr>
                <w:rFonts w:ascii="Times New Roman" w:hAnsi="Times New Roman"/>
                <w:b/>
                <w:bCs/>
                <w:color w:val="000000"/>
                <w:sz w:val="24"/>
                <w:szCs w:val="24"/>
              </w:rPr>
            </w:pPr>
          </w:p>
        </w:tc>
        <w:tc>
          <w:tcPr>
            <w:tcW w:w="1036" w:type="pct"/>
            <w:tcBorders>
              <w:bottom w:val="single" w:sz="2" w:space="0" w:color="000000"/>
            </w:tcBorders>
            <w:vAlign w:val="bottom"/>
          </w:tcPr>
          <w:p w:rsidR="004167F9" w:rsidRPr="004167F9" w:rsidRDefault="004167F9" w:rsidP="00F235DD">
            <w:pPr>
              <w:autoSpaceDE w:val="0"/>
              <w:autoSpaceDN w:val="0"/>
              <w:adjustRightInd w:val="0"/>
              <w:spacing w:after="120" w:line="240" w:lineRule="auto"/>
              <w:jc w:val="right"/>
              <w:rPr>
                <w:rFonts w:ascii="Times New Roman" w:hAnsi="Times New Roman"/>
                <w:b/>
                <w:bCs/>
                <w:color w:val="000000"/>
                <w:sz w:val="24"/>
                <w:szCs w:val="24"/>
              </w:rPr>
            </w:pPr>
          </w:p>
        </w:tc>
      </w:tr>
      <w:tr w:rsidR="004167F9" w:rsidRPr="004167F9" w:rsidTr="002E4E88">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CUỐI KỲ</w:t>
            </w:r>
          </w:p>
        </w:tc>
        <w:tc>
          <w:tcPr>
            <w:tcW w:w="1036" w:type="pct"/>
            <w:tcBorders>
              <w:top w:val="single" w:sz="2" w:space="0" w:color="000000"/>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ĐẦU NĂM</w:t>
            </w:r>
          </w:p>
        </w:tc>
      </w:tr>
      <w:tr w:rsidR="004167F9" w:rsidRPr="004167F9" w:rsidTr="002E4E88">
        <w:trPr>
          <w:trHeight w:val="286"/>
        </w:trPr>
        <w:tc>
          <w:tcPr>
            <w:tcW w:w="2889" w:type="pct"/>
            <w:tcBorders>
              <w:top w:val="single"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Công trình nhà làm việc tại Đà Nẵng</w:t>
            </w:r>
          </w:p>
        </w:tc>
        <w:tc>
          <w:tcPr>
            <w:tcW w:w="1075" w:type="pct"/>
            <w:tcBorders>
              <w:top w:val="single"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13.636.364</w:t>
            </w:r>
          </w:p>
        </w:tc>
        <w:tc>
          <w:tcPr>
            <w:tcW w:w="1036" w:type="pct"/>
            <w:tcBorders>
              <w:top w:val="single"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13.636.364</w:t>
            </w:r>
          </w:p>
        </w:tc>
      </w:tr>
      <w:tr w:rsidR="004167F9" w:rsidRPr="004167F9" w:rsidTr="002E4E88">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Công trình nhà ở 2 tầng ( CK)</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284.648.090</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284.648.090</w:t>
            </w:r>
          </w:p>
        </w:tc>
      </w:tr>
      <w:tr w:rsidR="004167F9" w:rsidRPr="004167F9" w:rsidTr="002E4E88">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Công trình Mỏ Đá Suốt Kiết</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4.048.958.573</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4.001.958.573</w:t>
            </w:r>
          </w:p>
        </w:tc>
      </w:tr>
      <w:tr w:rsidR="004167F9" w:rsidRPr="004167F9" w:rsidTr="002E4E88">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Công trình XDCB (Làmđường)</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185.092.547</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4167F9" w:rsidRPr="004167F9" w:rsidTr="002E4E88">
        <w:trPr>
          <w:trHeight w:hRule="exact" w:val="454"/>
        </w:trPr>
        <w:tc>
          <w:tcPr>
            <w:tcW w:w="2889" w:type="pct"/>
            <w:tcBorders>
              <w:top w:val="single" w:sz="6" w:space="0" w:color="auto"/>
              <w:left w:val="single" w:sz="2" w:space="0" w:color="000000"/>
              <w:bottom w:val="single" w:sz="2" w:space="0" w:color="000000"/>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Cộng</w:t>
            </w:r>
          </w:p>
        </w:tc>
        <w:tc>
          <w:tcPr>
            <w:tcW w:w="1075" w:type="pct"/>
            <w:tcBorders>
              <w:top w:val="single" w:sz="6" w:space="0" w:color="auto"/>
              <w:left w:val="single" w:sz="6" w:space="0" w:color="auto"/>
              <w:bottom w:val="single" w:sz="2" w:space="0" w:color="000000"/>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4.532.335.574</w:t>
            </w:r>
          </w:p>
        </w:tc>
        <w:tc>
          <w:tcPr>
            <w:tcW w:w="1036" w:type="pct"/>
            <w:tcBorders>
              <w:top w:val="single" w:sz="6" w:space="0" w:color="auto"/>
              <w:left w:val="single" w:sz="6" w:space="0" w:color="auto"/>
              <w:bottom w:val="single" w:sz="2" w:space="0" w:color="000000"/>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4.300.243.027</w:t>
            </w:r>
          </w:p>
        </w:tc>
      </w:tr>
      <w:tr w:rsidR="004167F9" w:rsidRPr="004167F9" w:rsidTr="002E4E88">
        <w:trPr>
          <w:trHeight w:val="300"/>
        </w:trPr>
        <w:tc>
          <w:tcPr>
            <w:tcW w:w="2889"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p>
        </w:tc>
        <w:tc>
          <w:tcPr>
            <w:tcW w:w="1075"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2E4E88">
        <w:trPr>
          <w:trHeight w:val="326"/>
        </w:trPr>
        <w:tc>
          <w:tcPr>
            <w:tcW w:w="2889" w:type="pct"/>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14.CHI PHÍ TRẢ TRƯỚC DÀI HẠN</w:t>
            </w:r>
          </w:p>
        </w:tc>
        <w:tc>
          <w:tcPr>
            <w:tcW w:w="1075"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1036"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2E4E88" w:rsidRPr="004167F9" w:rsidTr="002E4E88">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CUỐI KỲ</w:t>
            </w:r>
          </w:p>
        </w:tc>
        <w:tc>
          <w:tcPr>
            <w:tcW w:w="1036" w:type="pct"/>
            <w:tcBorders>
              <w:top w:val="single" w:sz="2" w:space="0" w:color="000000"/>
              <w:left w:val="single" w:sz="6" w:space="0" w:color="auto"/>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ĐẦU NĂM</w:t>
            </w:r>
          </w:p>
        </w:tc>
      </w:tr>
      <w:tr w:rsidR="004167F9" w:rsidRPr="004167F9" w:rsidTr="002E4E88">
        <w:trPr>
          <w:trHeight w:val="286"/>
        </w:trPr>
        <w:tc>
          <w:tcPr>
            <w:tcW w:w="2889" w:type="pct"/>
            <w:tcBorders>
              <w:top w:val="single"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Chi phí trả trước dài hạn (TK 242)</w:t>
            </w:r>
          </w:p>
        </w:tc>
        <w:tc>
          <w:tcPr>
            <w:tcW w:w="1075" w:type="pct"/>
            <w:tcBorders>
              <w:top w:val="single"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1.202.078.632</w:t>
            </w:r>
          </w:p>
        </w:tc>
        <w:tc>
          <w:tcPr>
            <w:tcW w:w="1036" w:type="pct"/>
            <w:tcBorders>
              <w:top w:val="single"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1.797.114.855</w:t>
            </w:r>
          </w:p>
        </w:tc>
      </w:tr>
      <w:tr w:rsidR="004167F9" w:rsidRPr="004167F9" w:rsidTr="002E4E88">
        <w:trPr>
          <w:trHeight w:val="286"/>
        </w:trPr>
        <w:tc>
          <w:tcPr>
            <w:tcW w:w="2889" w:type="pct"/>
            <w:tcBorders>
              <w:top w:val="dotted" w:sz="6" w:space="0" w:color="auto"/>
              <w:left w:val="single" w:sz="2" w:space="0" w:color="000000"/>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1075" w:type="pct"/>
            <w:tcBorders>
              <w:top w:val="dotted"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dotted"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4167F9" w:rsidRPr="004167F9" w:rsidTr="002E4E88">
        <w:trPr>
          <w:trHeight w:hRule="exact" w:val="454"/>
        </w:trPr>
        <w:tc>
          <w:tcPr>
            <w:tcW w:w="2889" w:type="pct"/>
            <w:tcBorders>
              <w:top w:val="single" w:sz="6" w:space="0" w:color="auto"/>
              <w:left w:val="single" w:sz="2" w:space="0" w:color="000000"/>
              <w:bottom w:val="single" w:sz="2" w:space="0" w:color="000000"/>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Cộng</w:t>
            </w:r>
          </w:p>
        </w:tc>
        <w:tc>
          <w:tcPr>
            <w:tcW w:w="1075" w:type="pct"/>
            <w:tcBorders>
              <w:top w:val="single" w:sz="6" w:space="0" w:color="auto"/>
              <w:left w:val="single" w:sz="6" w:space="0" w:color="auto"/>
              <w:bottom w:val="single" w:sz="2" w:space="0" w:color="000000"/>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1.202.078.632</w:t>
            </w:r>
          </w:p>
        </w:tc>
        <w:tc>
          <w:tcPr>
            <w:tcW w:w="1036" w:type="pct"/>
            <w:tcBorders>
              <w:top w:val="single" w:sz="6" w:space="0" w:color="auto"/>
              <w:left w:val="single" w:sz="6" w:space="0" w:color="auto"/>
              <w:bottom w:val="single" w:sz="2" w:space="0" w:color="000000"/>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1.797.114.855</w:t>
            </w:r>
          </w:p>
        </w:tc>
      </w:tr>
      <w:tr w:rsidR="004167F9" w:rsidRPr="004167F9" w:rsidTr="002E4E88">
        <w:trPr>
          <w:trHeight w:val="300"/>
        </w:trPr>
        <w:tc>
          <w:tcPr>
            <w:tcW w:w="2889"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p>
        </w:tc>
        <w:tc>
          <w:tcPr>
            <w:tcW w:w="1075"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2E4E88">
        <w:trPr>
          <w:trHeight w:val="326"/>
        </w:trPr>
        <w:tc>
          <w:tcPr>
            <w:tcW w:w="2889" w:type="pct"/>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15. VAY VÀ NỢ NGẮN HẠN</w:t>
            </w:r>
          </w:p>
        </w:tc>
        <w:tc>
          <w:tcPr>
            <w:tcW w:w="1075"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1036"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2E4E88" w:rsidRPr="004167F9" w:rsidTr="002E4E88">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CUỐI KỲ</w:t>
            </w:r>
          </w:p>
        </w:tc>
        <w:tc>
          <w:tcPr>
            <w:tcW w:w="1036" w:type="pct"/>
            <w:tcBorders>
              <w:top w:val="single" w:sz="2" w:space="0" w:color="000000"/>
              <w:left w:val="single" w:sz="6" w:space="0" w:color="auto"/>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ĐẦU NĂM</w:t>
            </w:r>
          </w:p>
        </w:tc>
      </w:tr>
      <w:tr w:rsidR="004167F9" w:rsidRPr="004167F9" w:rsidTr="002E4E88">
        <w:trPr>
          <w:trHeight w:val="300"/>
        </w:trPr>
        <w:tc>
          <w:tcPr>
            <w:tcW w:w="2889" w:type="pct"/>
            <w:tcBorders>
              <w:top w:val="single"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 Vay ngắn hạn </w:t>
            </w:r>
          </w:p>
        </w:tc>
        <w:tc>
          <w:tcPr>
            <w:tcW w:w="1075" w:type="pct"/>
            <w:tcBorders>
              <w:top w:val="single"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49.807.403.948</w:t>
            </w:r>
          </w:p>
        </w:tc>
        <w:tc>
          <w:tcPr>
            <w:tcW w:w="1036" w:type="pct"/>
            <w:tcBorders>
              <w:top w:val="single"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44.058.187.339</w:t>
            </w:r>
          </w:p>
        </w:tc>
      </w:tr>
      <w:tr w:rsidR="004167F9" w:rsidRPr="004167F9" w:rsidTr="002E4E88">
        <w:trPr>
          <w:trHeight w:val="300"/>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Trong đó:  Ngân hàng Đầu tư &amp; PT Đông anh</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49.276.237.769</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42.109.863.243</w:t>
            </w:r>
          </w:p>
        </w:tc>
      </w:tr>
      <w:tr w:rsidR="004167F9" w:rsidRPr="004167F9" w:rsidTr="002E4E88">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Trong đó:  Ngân hàng Công thương Hà Nam</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531.166.179</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1.948.324.096</w:t>
            </w:r>
          </w:p>
        </w:tc>
      </w:tr>
      <w:tr w:rsidR="004167F9" w:rsidRPr="004167F9" w:rsidTr="002E4E88">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Công ty công ty mẹ cho công ty con vay</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5.858.668.083</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4.604.945.023</w:t>
            </w:r>
          </w:p>
        </w:tc>
      </w:tr>
      <w:tr w:rsidR="004167F9" w:rsidRPr="004167F9" w:rsidTr="002E4E88">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Loại trừ công ty mẹ cho công ty con vay</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-5.858.668.083</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-4.604.945.023</w:t>
            </w:r>
          </w:p>
        </w:tc>
      </w:tr>
      <w:tr w:rsidR="004167F9" w:rsidRPr="004167F9" w:rsidTr="002E4E88">
        <w:trPr>
          <w:trHeight w:val="300"/>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 Nợ dài hạn đến hạn trả</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724.880.000</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1.560.000.000</w:t>
            </w:r>
          </w:p>
        </w:tc>
      </w:tr>
      <w:tr w:rsidR="004167F9" w:rsidRPr="004167F9" w:rsidTr="002E4E88">
        <w:trPr>
          <w:trHeight w:val="300"/>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Nợ dài hạn đến hạn trả NHĐT&amp;PT Đông Anh</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724.880.000</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1.560.000.000</w:t>
            </w:r>
          </w:p>
        </w:tc>
      </w:tr>
      <w:tr w:rsidR="004167F9" w:rsidRPr="004167F9" w:rsidTr="002E4E88">
        <w:trPr>
          <w:trHeight w:hRule="exact" w:val="454"/>
        </w:trPr>
        <w:tc>
          <w:tcPr>
            <w:tcW w:w="2889" w:type="pct"/>
            <w:tcBorders>
              <w:top w:val="single" w:sz="6" w:space="0" w:color="auto"/>
              <w:left w:val="single" w:sz="2" w:space="0" w:color="000000"/>
              <w:bottom w:val="single" w:sz="2" w:space="0" w:color="000000"/>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Cộng</w:t>
            </w:r>
          </w:p>
        </w:tc>
        <w:tc>
          <w:tcPr>
            <w:tcW w:w="1075" w:type="pct"/>
            <w:tcBorders>
              <w:top w:val="single" w:sz="6" w:space="0" w:color="auto"/>
              <w:left w:val="single" w:sz="6" w:space="0" w:color="auto"/>
              <w:bottom w:val="single" w:sz="2" w:space="0" w:color="000000"/>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50.532.283.948</w:t>
            </w:r>
          </w:p>
        </w:tc>
        <w:tc>
          <w:tcPr>
            <w:tcW w:w="1036" w:type="pct"/>
            <w:tcBorders>
              <w:top w:val="single" w:sz="6" w:space="0" w:color="auto"/>
              <w:left w:val="single" w:sz="6" w:space="0" w:color="auto"/>
              <w:bottom w:val="single" w:sz="2" w:space="0" w:color="000000"/>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45.618.187.339</w:t>
            </w:r>
          </w:p>
        </w:tc>
      </w:tr>
      <w:tr w:rsidR="004167F9" w:rsidRPr="004167F9" w:rsidTr="002E4E88">
        <w:trPr>
          <w:trHeight w:val="300"/>
        </w:trPr>
        <w:tc>
          <w:tcPr>
            <w:tcW w:w="2889"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p>
        </w:tc>
        <w:tc>
          <w:tcPr>
            <w:tcW w:w="1075"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2E4E88" w:rsidRPr="004167F9" w:rsidTr="002E4E88">
        <w:trPr>
          <w:trHeight w:val="326"/>
        </w:trPr>
        <w:tc>
          <w:tcPr>
            <w:tcW w:w="5000" w:type="pct"/>
            <w:gridSpan w:val="3"/>
            <w:vAlign w:val="center"/>
          </w:tcPr>
          <w:p w:rsidR="002E4E88" w:rsidRPr="004167F9" w:rsidRDefault="002E4E88" w:rsidP="002E4E88">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b/>
                <w:bCs/>
                <w:color w:val="000000"/>
                <w:sz w:val="24"/>
                <w:szCs w:val="24"/>
              </w:rPr>
              <w:t xml:space="preserve">16. THUẾ VÀ CÁC KHOẢN PHẢI NỘP NHÀ NƯỚC </w:t>
            </w:r>
          </w:p>
        </w:tc>
      </w:tr>
      <w:tr w:rsidR="002E4E88" w:rsidRPr="004167F9" w:rsidTr="002E4E88">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CUỐI KỲ</w:t>
            </w:r>
          </w:p>
        </w:tc>
        <w:tc>
          <w:tcPr>
            <w:tcW w:w="1036" w:type="pct"/>
            <w:tcBorders>
              <w:top w:val="single" w:sz="2" w:space="0" w:color="000000"/>
              <w:left w:val="single" w:sz="6" w:space="0" w:color="auto"/>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ĐẦU NĂM</w:t>
            </w:r>
          </w:p>
        </w:tc>
      </w:tr>
      <w:tr w:rsidR="004167F9" w:rsidRPr="004167F9" w:rsidTr="002E4E88">
        <w:trPr>
          <w:trHeight w:val="286"/>
        </w:trPr>
        <w:tc>
          <w:tcPr>
            <w:tcW w:w="2889" w:type="pct"/>
            <w:tcBorders>
              <w:top w:val="single"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Thuế VAT đầu ra phải nộp</w:t>
            </w:r>
          </w:p>
        </w:tc>
        <w:tc>
          <w:tcPr>
            <w:tcW w:w="1075" w:type="pct"/>
            <w:tcBorders>
              <w:top w:val="single"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877.344.195</w:t>
            </w:r>
          </w:p>
        </w:tc>
        <w:tc>
          <w:tcPr>
            <w:tcW w:w="1036" w:type="pct"/>
            <w:tcBorders>
              <w:top w:val="single"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6.362.564.994</w:t>
            </w:r>
          </w:p>
        </w:tc>
      </w:tr>
      <w:tr w:rsidR="004167F9" w:rsidRPr="004167F9" w:rsidTr="002E4E88">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Thuế thu nhập Doanh nghiệp</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2.784.907.398</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2.784.904.398</w:t>
            </w:r>
          </w:p>
        </w:tc>
      </w:tr>
      <w:tr w:rsidR="004167F9" w:rsidRPr="004167F9" w:rsidTr="002E4E88">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Thuế thu nhập cá nhân</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336.846</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0</w:t>
            </w:r>
          </w:p>
        </w:tc>
      </w:tr>
      <w:tr w:rsidR="004167F9" w:rsidRPr="004167F9" w:rsidTr="002E4E88">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Thuế thu tài nguyên</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663.600</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11.732.700</w:t>
            </w:r>
          </w:p>
        </w:tc>
      </w:tr>
      <w:tr w:rsidR="004167F9" w:rsidRPr="004167F9" w:rsidTr="002E4E88">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Thuế khác </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0</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7.087.000</w:t>
            </w:r>
          </w:p>
        </w:tc>
      </w:tr>
      <w:tr w:rsidR="004167F9" w:rsidRPr="004167F9" w:rsidTr="002E4E88">
        <w:trPr>
          <w:trHeight w:hRule="exact" w:val="454"/>
        </w:trPr>
        <w:tc>
          <w:tcPr>
            <w:tcW w:w="2889" w:type="pct"/>
            <w:tcBorders>
              <w:top w:val="single" w:sz="6" w:space="0" w:color="auto"/>
              <w:left w:val="single" w:sz="2" w:space="0" w:color="000000"/>
              <w:bottom w:val="single" w:sz="2" w:space="0" w:color="000000"/>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Cộng</w:t>
            </w:r>
          </w:p>
        </w:tc>
        <w:tc>
          <w:tcPr>
            <w:tcW w:w="1075" w:type="pct"/>
            <w:tcBorders>
              <w:top w:val="single" w:sz="6" w:space="0" w:color="auto"/>
              <w:left w:val="single" w:sz="6" w:space="0" w:color="auto"/>
              <w:bottom w:val="single" w:sz="2" w:space="0" w:color="000000"/>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3.663.252.039</w:t>
            </w:r>
          </w:p>
        </w:tc>
        <w:tc>
          <w:tcPr>
            <w:tcW w:w="1036" w:type="pct"/>
            <w:tcBorders>
              <w:top w:val="single" w:sz="6" w:space="0" w:color="auto"/>
              <w:left w:val="single" w:sz="6" w:space="0" w:color="auto"/>
              <w:bottom w:val="single" w:sz="2" w:space="0" w:color="000000"/>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9.166.289.092</w:t>
            </w:r>
          </w:p>
        </w:tc>
      </w:tr>
      <w:tr w:rsidR="004167F9" w:rsidRPr="004167F9" w:rsidTr="002E4E88">
        <w:trPr>
          <w:trHeight w:val="300"/>
        </w:trPr>
        <w:tc>
          <w:tcPr>
            <w:tcW w:w="2889"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p>
        </w:tc>
        <w:tc>
          <w:tcPr>
            <w:tcW w:w="1075"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3128D2">
        <w:trPr>
          <w:trHeight w:val="326"/>
        </w:trPr>
        <w:tc>
          <w:tcPr>
            <w:tcW w:w="2889" w:type="pct"/>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17.CHI PHÍ PHẢI TRẢ</w:t>
            </w:r>
          </w:p>
        </w:tc>
        <w:tc>
          <w:tcPr>
            <w:tcW w:w="1075"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1036"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3128D2">
        <w:trPr>
          <w:trHeight w:hRule="exact" w:val="397"/>
        </w:trPr>
        <w:tc>
          <w:tcPr>
            <w:tcW w:w="2889" w:type="pct"/>
            <w:tcBorders>
              <w:bottom w:val="single" w:sz="2" w:space="0" w:color="000000"/>
            </w:tcBorders>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 Phải trả Tổng công ty đường sắt Việt nam</w:t>
            </w:r>
          </w:p>
        </w:tc>
        <w:tc>
          <w:tcPr>
            <w:tcW w:w="1075" w:type="pct"/>
            <w:tcBorders>
              <w:bottom w:val="single" w:sz="2" w:space="0" w:color="000000"/>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bottom w:val="single" w:sz="2" w:space="0" w:color="000000"/>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2E4E88" w:rsidRPr="004167F9" w:rsidTr="002E4E88">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CUỐI KỲ</w:t>
            </w:r>
          </w:p>
        </w:tc>
        <w:tc>
          <w:tcPr>
            <w:tcW w:w="1036" w:type="pct"/>
            <w:tcBorders>
              <w:top w:val="single" w:sz="2" w:space="0" w:color="000000"/>
              <w:left w:val="single" w:sz="6" w:space="0" w:color="auto"/>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ĐẦU NĂM</w:t>
            </w:r>
          </w:p>
        </w:tc>
      </w:tr>
      <w:tr w:rsidR="004167F9" w:rsidRPr="004167F9" w:rsidTr="002E4E88">
        <w:trPr>
          <w:trHeight w:val="286"/>
        </w:trPr>
        <w:tc>
          <w:tcPr>
            <w:tcW w:w="2889" w:type="pct"/>
            <w:tcBorders>
              <w:top w:val="single"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Công ty mẹ</w:t>
            </w:r>
          </w:p>
        </w:tc>
        <w:tc>
          <w:tcPr>
            <w:tcW w:w="1075" w:type="pct"/>
            <w:tcBorders>
              <w:top w:val="single"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7.849.467.058</w:t>
            </w:r>
          </w:p>
        </w:tc>
        <w:tc>
          <w:tcPr>
            <w:tcW w:w="1036" w:type="pct"/>
            <w:tcBorders>
              <w:top w:val="single"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3.045.987.642</w:t>
            </w:r>
          </w:p>
        </w:tc>
      </w:tr>
      <w:tr w:rsidR="004167F9" w:rsidRPr="004167F9" w:rsidTr="002E4E88">
        <w:trPr>
          <w:trHeight w:val="286"/>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Công ty con</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154.985.806</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154.985.806</w:t>
            </w:r>
          </w:p>
        </w:tc>
      </w:tr>
      <w:tr w:rsidR="004167F9" w:rsidRPr="004167F9" w:rsidTr="002E4E88">
        <w:trPr>
          <w:trHeight w:hRule="exact" w:val="454"/>
        </w:trPr>
        <w:tc>
          <w:tcPr>
            <w:tcW w:w="2889" w:type="pct"/>
            <w:tcBorders>
              <w:top w:val="single" w:sz="6" w:space="0" w:color="auto"/>
              <w:left w:val="single" w:sz="2" w:space="0" w:color="000000"/>
              <w:bottom w:val="single" w:sz="2" w:space="0" w:color="000000"/>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Cộng</w:t>
            </w:r>
          </w:p>
        </w:tc>
        <w:tc>
          <w:tcPr>
            <w:tcW w:w="1075" w:type="pct"/>
            <w:tcBorders>
              <w:top w:val="single" w:sz="6" w:space="0" w:color="auto"/>
              <w:left w:val="single" w:sz="6" w:space="0" w:color="auto"/>
              <w:bottom w:val="single" w:sz="2" w:space="0" w:color="000000"/>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8.004.452.864</w:t>
            </w:r>
          </w:p>
        </w:tc>
        <w:tc>
          <w:tcPr>
            <w:tcW w:w="1036" w:type="pct"/>
            <w:tcBorders>
              <w:top w:val="single" w:sz="6" w:space="0" w:color="auto"/>
              <w:left w:val="single" w:sz="6" w:space="0" w:color="auto"/>
              <w:bottom w:val="single" w:sz="2" w:space="0" w:color="000000"/>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3.200.973.448</w:t>
            </w:r>
          </w:p>
        </w:tc>
      </w:tr>
      <w:tr w:rsidR="004167F9" w:rsidRPr="004167F9" w:rsidTr="002E4E88">
        <w:trPr>
          <w:trHeight w:val="300"/>
        </w:trPr>
        <w:tc>
          <w:tcPr>
            <w:tcW w:w="2889"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p>
        </w:tc>
        <w:tc>
          <w:tcPr>
            <w:tcW w:w="1075"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2E4E88">
        <w:trPr>
          <w:trHeight w:val="326"/>
        </w:trPr>
        <w:tc>
          <w:tcPr>
            <w:tcW w:w="2889" w:type="pct"/>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lastRenderedPageBreak/>
              <w:t>18 . CÁC KHOẢN PHẢI TRẢ PHẢI NỘP KHÁC</w:t>
            </w:r>
          </w:p>
        </w:tc>
        <w:tc>
          <w:tcPr>
            <w:tcW w:w="1075"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1036"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2E4E88" w:rsidRPr="004167F9" w:rsidTr="002E4E88">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CUỐI KỲ</w:t>
            </w:r>
          </w:p>
        </w:tc>
        <w:tc>
          <w:tcPr>
            <w:tcW w:w="1036" w:type="pct"/>
            <w:tcBorders>
              <w:top w:val="single" w:sz="2" w:space="0" w:color="000000"/>
              <w:left w:val="single" w:sz="6" w:space="0" w:color="auto"/>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ĐẦU NĂM</w:t>
            </w:r>
          </w:p>
        </w:tc>
      </w:tr>
      <w:tr w:rsidR="004167F9" w:rsidRPr="004167F9" w:rsidTr="003128D2">
        <w:trPr>
          <w:trHeight w:val="340"/>
        </w:trPr>
        <w:tc>
          <w:tcPr>
            <w:tcW w:w="2889" w:type="pct"/>
            <w:tcBorders>
              <w:top w:val="single"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Kinh phí công đoàn</w:t>
            </w:r>
          </w:p>
        </w:tc>
        <w:tc>
          <w:tcPr>
            <w:tcW w:w="1075" w:type="pct"/>
            <w:tcBorders>
              <w:top w:val="single"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532.906.098</w:t>
            </w:r>
          </w:p>
        </w:tc>
        <w:tc>
          <w:tcPr>
            <w:tcW w:w="1036" w:type="pct"/>
            <w:tcBorders>
              <w:top w:val="single"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451.682.810</w:t>
            </w:r>
          </w:p>
        </w:tc>
      </w:tr>
      <w:tr w:rsidR="004167F9" w:rsidRPr="004167F9" w:rsidTr="003128D2">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Bảo hiểm xã hội +YT +TN</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1.589.090.271</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63.244.931</w:t>
            </w:r>
          </w:p>
        </w:tc>
      </w:tr>
      <w:tr w:rsidR="004167F9" w:rsidRPr="004167F9" w:rsidTr="003128D2">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Tiền đặt cọc Nhà nghỉ Sầm Sơn</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5.000.000</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5.000.000</w:t>
            </w:r>
          </w:p>
        </w:tc>
      </w:tr>
      <w:tr w:rsidR="004167F9" w:rsidRPr="004167F9" w:rsidTr="003128D2">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Các khoản phải trả, phải nộp khác</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2.651.865.839</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717.893.832</w:t>
            </w:r>
          </w:p>
        </w:tc>
      </w:tr>
      <w:tr w:rsidR="004167F9" w:rsidRPr="004167F9" w:rsidTr="003128D2">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Loại trừ công ty con phảI trả công ty mẹ </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-435.591.353</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3128D2" w:rsidRPr="004167F9" w:rsidTr="003128D2">
        <w:trPr>
          <w:trHeight w:val="340"/>
        </w:trPr>
        <w:tc>
          <w:tcPr>
            <w:tcW w:w="2889" w:type="pct"/>
            <w:tcBorders>
              <w:top w:val="dotted" w:sz="6" w:space="0" w:color="auto"/>
              <w:left w:val="single" w:sz="2" w:space="0" w:color="000000"/>
              <w:bottom w:val="single" w:sz="6" w:space="0" w:color="auto"/>
              <w:right w:val="single" w:sz="6" w:space="0" w:color="auto"/>
            </w:tcBorders>
            <w:vAlign w:val="center"/>
          </w:tcPr>
          <w:p w:rsidR="003128D2" w:rsidRPr="004167F9" w:rsidRDefault="003128D2" w:rsidP="004167F9">
            <w:pPr>
              <w:autoSpaceDE w:val="0"/>
              <w:autoSpaceDN w:val="0"/>
              <w:adjustRightInd w:val="0"/>
              <w:spacing w:after="0" w:line="240" w:lineRule="auto"/>
              <w:rPr>
                <w:rFonts w:ascii="Times New Roman" w:hAnsi="Times New Roman"/>
                <w:color w:val="000000"/>
                <w:sz w:val="24"/>
                <w:szCs w:val="24"/>
              </w:rPr>
            </w:pPr>
          </w:p>
        </w:tc>
        <w:tc>
          <w:tcPr>
            <w:tcW w:w="1075" w:type="pct"/>
            <w:tcBorders>
              <w:top w:val="dotted" w:sz="6" w:space="0" w:color="auto"/>
              <w:left w:val="single" w:sz="6" w:space="0" w:color="auto"/>
              <w:bottom w:val="single" w:sz="6" w:space="0" w:color="auto"/>
              <w:right w:val="single" w:sz="6" w:space="0" w:color="auto"/>
            </w:tcBorders>
            <w:vAlign w:val="center"/>
          </w:tcPr>
          <w:p w:rsidR="003128D2" w:rsidRPr="004167F9" w:rsidRDefault="003128D2" w:rsidP="004167F9">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dotted" w:sz="6" w:space="0" w:color="auto"/>
              <w:left w:val="single" w:sz="6" w:space="0" w:color="auto"/>
              <w:bottom w:val="single" w:sz="6" w:space="0" w:color="auto"/>
              <w:right w:val="single" w:sz="6" w:space="0" w:color="auto"/>
            </w:tcBorders>
            <w:vAlign w:val="center"/>
          </w:tcPr>
          <w:p w:rsidR="003128D2" w:rsidRPr="004167F9" w:rsidRDefault="003128D2" w:rsidP="004167F9">
            <w:pPr>
              <w:autoSpaceDE w:val="0"/>
              <w:autoSpaceDN w:val="0"/>
              <w:adjustRightInd w:val="0"/>
              <w:spacing w:after="0" w:line="240" w:lineRule="auto"/>
              <w:jc w:val="right"/>
              <w:rPr>
                <w:rFonts w:ascii="Times New Roman" w:hAnsi="Times New Roman"/>
                <w:color w:val="000000"/>
                <w:sz w:val="24"/>
                <w:szCs w:val="24"/>
              </w:rPr>
            </w:pPr>
          </w:p>
        </w:tc>
      </w:tr>
      <w:tr w:rsidR="004167F9" w:rsidRPr="004167F9" w:rsidTr="002E4E88">
        <w:trPr>
          <w:trHeight w:hRule="exact" w:val="454"/>
        </w:trPr>
        <w:tc>
          <w:tcPr>
            <w:tcW w:w="2889" w:type="pct"/>
            <w:tcBorders>
              <w:top w:val="single" w:sz="6" w:space="0" w:color="auto"/>
              <w:left w:val="single" w:sz="2" w:space="0" w:color="000000"/>
              <w:bottom w:val="single" w:sz="2" w:space="0" w:color="000000"/>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Cộng</w:t>
            </w:r>
          </w:p>
        </w:tc>
        <w:tc>
          <w:tcPr>
            <w:tcW w:w="1075" w:type="pct"/>
            <w:tcBorders>
              <w:top w:val="single" w:sz="6" w:space="0" w:color="auto"/>
              <w:left w:val="single" w:sz="6" w:space="0" w:color="auto"/>
              <w:bottom w:val="single" w:sz="2" w:space="0" w:color="000000"/>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4.343.270.855</w:t>
            </w:r>
          </w:p>
        </w:tc>
        <w:tc>
          <w:tcPr>
            <w:tcW w:w="1036" w:type="pct"/>
            <w:tcBorders>
              <w:top w:val="single" w:sz="6" w:space="0" w:color="auto"/>
              <w:left w:val="single" w:sz="6" w:space="0" w:color="auto"/>
              <w:bottom w:val="single" w:sz="2" w:space="0" w:color="000000"/>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1.237.821.573</w:t>
            </w:r>
          </w:p>
        </w:tc>
      </w:tr>
      <w:tr w:rsidR="004167F9" w:rsidRPr="004167F9" w:rsidTr="002E4E88">
        <w:trPr>
          <w:trHeight w:val="300"/>
        </w:trPr>
        <w:tc>
          <w:tcPr>
            <w:tcW w:w="2889"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p>
        </w:tc>
        <w:tc>
          <w:tcPr>
            <w:tcW w:w="1075"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top w:val="single" w:sz="2" w:space="0" w:color="000000"/>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2E4E88">
        <w:trPr>
          <w:trHeight w:val="326"/>
        </w:trPr>
        <w:tc>
          <w:tcPr>
            <w:tcW w:w="2889" w:type="pct"/>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20. VAY VÀ NỢ DÀI HẠN</w:t>
            </w:r>
          </w:p>
        </w:tc>
        <w:tc>
          <w:tcPr>
            <w:tcW w:w="1075"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1036"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2E4E88" w:rsidRPr="004167F9" w:rsidTr="002E4E88">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CUỐI KỲ</w:t>
            </w:r>
          </w:p>
        </w:tc>
        <w:tc>
          <w:tcPr>
            <w:tcW w:w="1036" w:type="pct"/>
            <w:tcBorders>
              <w:top w:val="single" w:sz="2" w:space="0" w:color="000000"/>
              <w:left w:val="single" w:sz="6" w:space="0" w:color="auto"/>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ĐẦU NĂM</w:t>
            </w:r>
          </w:p>
        </w:tc>
      </w:tr>
      <w:tr w:rsidR="004167F9" w:rsidRPr="004167F9" w:rsidTr="003128D2">
        <w:trPr>
          <w:trHeight w:val="340"/>
        </w:trPr>
        <w:tc>
          <w:tcPr>
            <w:tcW w:w="2889" w:type="pct"/>
            <w:tcBorders>
              <w:top w:val="single"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a - Vay dài hạn</w:t>
            </w:r>
          </w:p>
        </w:tc>
        <w:tc>
          <w:tcPr>
            <w:tcW w:w="1075" w:type="pct"/>
            <w:tcBorders>
              <w:top w:val="single"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2.232.769.295</w:t>
            </w:r>
          </w:p>
        </w:tc>
        <w:tc>
          <w:tcPr>
            <w:tcW w:w="1036" w:type="pct"/>
            <w:tcBorders>
              <w:top w:val="single"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2.232.769.295</w:t>
            </w:r>
          </w:p>
        </w:tc>
      </w:tr>
      <w:tr w:rsidR="004167F9" w:rsidRPr="004167F9" w:rsidTr="003128D2">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Vay ngân hàng</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0</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4167F9" w:rsidRPr="004167F9" w:rsidTr="003128D2">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Ngân hàng Đầu tư &amp; Phát triển Đông Anh</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2.232.769.295</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2.232.769.295</w:t>
            </w:r>
          </w:p>
        </w:tc>
      </w:tr>
      <w:tr w:rsidR="004167F9" w:rsidRPr="004167F9" w:rsidTr="003128D2">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b - Nợ dài hạn </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0</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0</w:t>
            </w:r>
          </w:p>
        </w:tc>
      </w:tr>
      <w:tr w:rsidR="004167F9" w:rsidRPr="004167F9" w:rsidTr="003128D2">
        <w:trPr>
          <w:trHeight w:val="340"/>
        </w:trPr>
        <w:tc>
          <w:tcPr>
            <w:tcW w:w="2889" w:type="pct"/>
            <w:tcBorders>
              <w:top w:val="dotted" w:sz="6" w:space="0" w:color="auto"/>
              <w:left w:val="single" w:sz="2" w:space="0" w:color="000000"/>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1075" w:type="pct"/>
            <w:tcBorders>
              <w:top w:val="dotted"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top w:val="dotted"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2E4E88">
        <w:trPr>
          <w:trHeight w:hRule="exact" w:val="454"/>
        </w:trPr>
        <w:tc>
          <w:tcPr>
            <w:tcW w:w="2889" w:type="pct"/>
            <w:tcBorders>
              <w:top w:val="single" w:sz="6" w:space="0" w:color="auto"/>
              <w:left w:val="single" w:sz="2" w:space="0" w:color="000000"/>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Cộng</w:t>
            </w:r>
          </w:p>
        </w:tc>
        <w:tc>
          <w:tcPr>
            <w:tcW w:w="1075"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2.232.769.295</w:t>
            </w:r>
          </w:p>
        </w:tc>
        <w:tc>
          <w:tcPr>
            <w:tcW w:w="1036"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2.232.769.295</w:t>
            </w:r>
          </w:p>
        </w:tc>
      </w:tr>
      <w:tr w:rsidR="002E4E88" w:rsidRPr="004167F9" w:rsidTr="002E4E88">
        <w:trPr>
          <w:trHeight w:hRule="exact" w:val="454"/>
        </w:trPr>
        <w:tc>
          <w:tcPr>
            <w:tcW w:w="2889" w:type="pct"/>
            <w:tcBorders>
              <w:top w:val="single" w:sz="6" w:space="0" w:color="auto"/>
            </w:tcBorders>
            <w:vAlign w:val="center"/>
          </w:tcPr>
          <w:p w:rsidR="002E4E88" w:rsidRPr="004167F9" w:rsidRDefault="002E4E88" w:rsidP="004167F9">
            <w:pPr>
              <w:autoSpaceDE w:val="0"/>
              <w:autoSpaceDN w:val="0"/>
              <w:adjustRightInd w:val="0"/>
              <w:spacing w:after="0" w:line="240" w:lineRule="auto"/>
              <w:jc w:val="center"/>
              <w:rPr>
                <w:rFonts w:ascii="Times New Roman" w:hAnsi="Times New Roman"/>
                <w:b/>
                <w:bCs/>
                <w:color w:val="000000"/>
                <w:sz w:val="24"/>
                <w:szCs w:val="24"/>
              </w:rPr>
            </w:pPr>
          </w:p>
        </w:tc>
        <w:tc>
          <w:tcPr>
            <w:tcW w:w="1075" w:type="pct"/>
            <w:tcBorders>
              <w:top w:val="single" w:sz="6" w:space="0" w:color="auto"/>
            </w:tcBorders>
            <w:vAlign w:val="center"/>
          </w:tcPr>
          <w:p w:rsidR="002E4E88" w:rsidRPr="004167F9" w:rsidRDefault="002E4E88" w:rsidP="004167F9">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top w:val="single" w:sz="6" w:space="0" w:color="auto"/>
            </w:tcBorders>
            <w:vAlign w:val="center"/>
          </w:tcPr>
          <w:p w:rsidR="002E4E88" w:rsidRPr="004167F9" w:rsidRDefault="002E4E88"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2E4E88">
        <w:trPr>
          <w:trHeight w:val="326"/>
        </w:trPr>
        <w:tc>
          <w:tcPr>
            <w:tcW w:w="2889" w:type="pct"/>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22. VỐN CHỦ SỞ HỮU</w:t>
            </w:r>
          </w:p>
        </w:tc>
        <w:tc>
          <w:tcPr>
            <w:tcW w:w="1075"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1036"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4167F9" w:rsidRPr="004167F9" w:rsidTr="002E4E88">
        <w:trPr>
          <w:trHeight w:val="300"/>
        </w:trPr>
        <w:tc>
          <w:tcPr>
            <w:tcW w:w="2889" w:type="pct"/>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a) - Bảng đối chiếu biến động của vốn chủ sở hữu</w:t>
            </w:r>
          </w:p>
        </w:tc>
        <w:tc>
          <w:tcPr>
            <w:tcW w:w="1075"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1036"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4167F9" w:rsidRPr="004167F9" w:rsidTr="002E4E88">
        <w:trPr>
          <w:trHeight w:val="300"/>
        </w:trPr>
        <w:tc>
          <w:tcPr>
            <w:tcW w:w="2889" w:type="pct"/>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b) - Chi tiết vốn đầu tư của chủ sở hữu</w:t>
            </w:r>
          </w:p>
        </w:tc>
        <w:tc>
          <w:tcPr>
            <w:tcW w:w="1075"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p>
        </w:tc>
        <w:tc>
          <w:tcPr>
            <w:tcW w:w="1036" w:type="pct"/>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2E4E88" w:rsidRPr="004167F9" w:rsidTr="002E4E88">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CUỐI KỲ</w:t>
            </w:r>
          </w:p>
        </w:tc>
        <w:tc>
          <w:tcPr>
            <w:tcW w:w="1036" w:type="pct"/>
            <w:tcBorders>
              <w:top w:val="single" w:sz="2" w:space="0" w:color="000000"/>
              <w:left w:val="single" w:sz="6" w:space="0" w:color="auto"/>
              <w:bottom w:val="single" w:sz="6" w:space="0" w:color="auto"/>
              <w:right w:val="single" w:sz="6" w:space="0" w:color="auto"/>
            </w:tcBorders>
            <w:vAlign w:val="center"/>
          </w:tcPr>
          <w:p w:rsidR="002E4E88" w:rsidRPr="004167F9" w:rsidRDefault="002E4E88"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ĐẦU NĂM</w:t>
            </w:r>
          </w:p>
        </w:tc>
      </w:tr>
      <w:tr w:rsidR="004167F9" w:rsidRPr="004167F9" w:rsidTr="003128D2">
        <w:trPr>
          <w:trHeight w:val="340"/>
        </w:trPr>
        <w:tc>
          <w:tcPr>
            <w:tcW w:w="2889" w:type="pct"/>
            <w:tcBorders>
              <w:top w:val="single"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 Vốn góp</w:t>
            </w:r>
          </w:p>
        </w:tc>
        <w:tc>
          <w:tcPr>
            <w:tcW w:w="1075" w:type="pct"/>
            <w:tcBorders>
              <w:top w:val="single"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61.080.780.000</w:t>
            </w:r>
          </w:p>
        </w:tc>
        <w:tc>
          <w:tcPr>
            <w:tcW w:w="1036" w:type="pct"/>
            <w:tcBorders>
              <w:top w:val="single"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61.080.780.000</w:t>
            </w:r>
          </w:p>
        </w:tc>
      </w:tr>
      <w:tr w:rsidR="004167F9" w:rsidRPr="004167F9" w:rsidTr="003128D2">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Vốn góp của Nhà nước</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26.794.330.000</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26.794.330.000</w:t>
            </w:r>
          </w:p>
        </w:tc>
      </w:tr>
      <w:tr w:rsidR="004167F9" w:rsidRPr="004167F9" w:rsidTr="003128D2">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Vốn góp của cổ đông, Người lao động</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34.286.450.000</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34.286.450.000</w:t>
            </w:r>
          </w:p>
        </w:tc>
      </w:tr>
      <w:tr w:rsidR="004167F9" w:rsidRPr="004167F9" w:rsidTr="003128D2">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 Thặng dư vốn cổ phần</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989.164.000</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989.164.000</w:t>
            </w:r>
          </w:p>
        </w:tc>
      </w:tr>
      <w:tr w:rsidR="004167F9" w:rsidRPr="004167F9" w:rsidTr="003128D2">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 Cổ phiếu quỹ (*)</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-23.190.000</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b/>
                <w:bCs/>
                <w:color w:val="000000"/>
                <w:sz w:val="24"/>
                <w:szCs w:val="24"/>
              </w:rPr>
            </w:pPr>
            <w:r w:rsidRPr="004167F9">
              <w:rPr>
                <w:rFonts w:ascii="Times New Roman" w:hAnsi="Times New Roman"/>
                <w:b/>
                <w:bCs/>
                <w:color w:val="000000"/>
                <w:sz w:val="24"/>
                <w:szCs w:val="24"/>
              </w:rPr>
              <w:t>-23.190.000</w:t>
            </w:r>
          </w:p>
        </w:tc>
      </w:tr>
      <w:tr w:rsidR="003128D2" w:rsidRPr="004167F9" w:rsidTr="003128D2">
        <w:trPr>
          <w:trHeight w:val="340"/>
        </w:trPr>
        <w:tc>
          <w:tcPr>
            <w:tcW w:w="2889" w:type="pct"/>
            <w:tcBorders>
              <w:top w:val="dotted" w:sz="6" w:space="0" w:color="auto"/>
              <w:left w:val="single" w:sz="2" w:space="0" w:color="000000"/>
              <w:bottom w:val="single" w:sz="6" w:space="0" w:color="auto"/>
              <w:right w:val="single" w:sz="6" w:space="0" w:color="auto"/>
            </w:tcBorders>
            <w:vAlign w:val="center"/>
          </w:tcPr>
          <w:p w:rsidR="003128D2" w:rsidRPr="004167F9" w:rsidRDefault="003128D2" w:rsidP="004167F9">
            <w:pPr>
              <w:autoSpaceDE w:val="0"/>
              <w:autoSpaceDN w:val="0"/>
              <w:adjustRightInd w:val="0"/>
              <w:spacing w:after="0" w:line="240" w:lineRule="auto"/>
              <w:rPr>
                <w:rFonts w:ascii="Times New Roman" w:hAnsi="Times New Roman"/>
                <w:b/>
                <w:bCs/>
                <w:color w:val="000000"/>
                <w:sz w:val="24"/>
                <w:szCs w:val="24"/>
              </w:rPr>
            </w:pPr>
          </w:p>
        </w:tc>
        <w:tc>
          <w:tcPr>
            <w:tcW w:w="1075" w:type="pct"/>
            <w:tcBorders>
              <w:top w:val="dotted" w:sz="6" w:space="0" w:color="auto"/>
              <w:left w:val="single" w:sz="6" w:space="0" w:color="auto"/>
              <w:bottom w:val="single" w:sz="6" w:space="0" w:color="auto"/>
              <w:right w:val="single" w:sz="6" w:space="0" w:color="auto"/>
            </w:tcBorders>
            <w:vAlign w:val="center"/>
          </w:tcPr>
          <w:p w:rsidR="003128D2" w:rsidRPr="004167F9" w:rsidRDefault="003128D2" w:rsidP="004167F9">
            <w:pPr>
              <w:autoSpaceDE w:val="0"/>
              <w:autoSpaceDN w:val="0"/>
              <w:adjustRightInd w:val="0"/>
              <w:spacing w:after="0" w:line="240" w:lineRule="auto"/>
              <w:jc w:val="right"/>
              <w:rPr>
                <w:rFonts w:ascii="Times New Roman" w:hAnsi="Times New Roman"/>
                <w:b/>
                <w:bCs/>
                <w:color w:val="000000"/>
                <w:sz w:val="24"/>
                <w:szCs w:val="24"/>
              </w:rPr>
            </w:pPr>
          </w:p>
        </w:tc>
        <w:tc>
          <w:tcPr>
            <w:tcW w:w="1036" w:type="pct"/>
            <w:tcBorders>
              <w:top w:val="dotted" w:sz="6" w:space="0" w:color="auto"/>
              <w:left w:val="single" w:sz="6" w:space="0" w:color="auto"/>
              <w:bottom w:val="single" w:sz="6" w:space="0" w:color="auto"/>
              <w:right w:val="single" w:sz="6" w:space="0" w:color="auto"/>
            </w:tcBorders>
            <w:vAlign w:val="center"/>
          </w:tcPr>
          <w:p w:rsidR="003128D2" w:rsidRPr="004167F9" w:rsidRDefault="003128D2" w:rsidP="004167F9">
            <w:pPr>
              <w:autoSpaceDE w:val="0"/>
              <w:autoSpaceDN w:val="0"/>
              <w:adjustRightInd w:val="0"/>
              <w:spacing w:after="0" w:line="240" w:lineRule="auto"/>
              <w:jc w:val="right"/>
              <w:rPr>
                <w:rFonts w:ascii="Times New Roman" w:hAnsi="Times New Roman"/>
                <w:b/>
                <w:bCs/>
                <w:color w:val="000000"/>
                <w:sz w:val="24"/>
                <w:szCs w:val="24"/>
              </w:rPr>
            </w:pPr>
          </w:p>
        </w:tc>
      </w:tr>
      <w:tr w:rsidR="004167F9" w:rsidRPr="004167F9" w:rsidTr="002E4E88">
        <w:trPr>
          <w:trHeight w:val="300"/>
        </w:trPr>
        <w:tc>
          <w:tcPr>
            <w:tcW w:w="3964" w:type="pct"/>
            <w:gridSpan w:val="2"/>
            <w:vAlign w:val="center"/>
          </w:tcPr>
          <w:p w:rsidR="004167F9" w:rsidRPr="004167F9" w:rsidRDefault="002E4E88" w:rsidP="004167F9">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br/>
            </w:r>
            <w:r w:rsidR="004167F9" w:rsidRPr="004167F9">
              <w:rPr>
                <w:rFonts w:ascii="Times New Roman" w:hAnsi="Times New Roman"/>
                <w:b/>
                <w:bCs/>
                <w:color w:val="000000"/>
                <w:sz w:val="24"/>
                <w:szCs w:val="24"/>
              </w:rPr>
              <w:t xml:space="preserve"> c) - Các giao dịch về vốn với các chủ sở hữu và phân phối cổ tức</w:t>
            </w:r>
          </w:p>
        </w:tc>
        <w:tc>
          <w:tcPr>
            <w:tcW w:w="1036" w:type="pct"/>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p>
        </w:tc>
      </w:tr>
      <w:tr w:rsidR="004167F9" w:rsidRPr="004167F9" w:rsidTr="00FF3AAC">
        <w:trPr>
          <w:trHeight w:hRule="exact" w:val="454"/>
        </w:trPr>
        <w:tc>
          <w:tcPr>
            <w:tcW w:w="2889" w:type="pct"/>
            <w:tcBorders>
              <w:top w:val="single" w:sz="6" w:space="0" w:color="auto"/>
              <w:left w:val="single" w:sz="2" w:space="0" w:color="000000"/>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CHỈ TIÊU</w:t>
            </w:r>
          </w:p>
        </w:tc>
        <w:tc>
          <w:tcPr>
            <w:tcW w:w="1075"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 xml:space="preserve">NĂM NAY </w:t>
            </w:r>
          </w:p>
        </w:tc>
        <w:tc>
          <w:tcPr>
            <w:tcW w:w="1036" w:type="pct"/>
            <w:tcBorders>
              <w:top w:val="single" w:sz="6" w:space="0" w:color="auto"/>
              <w:left w:val="single" w:sz="6" w:space="0" w:color="auto"/>
              <w:bottom w:val="single"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TRƯỚC</w:t>
            </w:r>
          </w:p>
        </w:tc>
      </w:tr>
      <w:tr w:rsidR="004167F9" w:rsidRPr="004167F9" w:rsidTr="003128D2">
        <w:trPr>
          <w:trHeight w:val="340"/>
        </w:trPr>
        <w:tc>
          <w:tcPr>
            <w:tcW w:w="2889" w:type="pct"/>
            <w:tcBorders>
              <w:top w:val="single"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b/>
                <w:bCs/>
                <w:color w:val="000000"/>
                <w:sz w:val="24"/>
                <w:szCs w:val="24"/>
              </w:rPr>
            </w:pPr>
            <w:r w:rsidRPr="004167F9">
              <w:rPr>
                <w:rFonts w:ascii="Times New Roman" w:hAnsi="Times New Roman"/>
                <w:b/>
                <w:bCs/>
                <w:color w:val="000000"/>
                <w:sz w:val="24"/>
                <w:szCs w:val="24"/>
              </w:rPr>
              <w:t xml:space="preserve"> - Vốn đầu tư của chủ sở hữu</w:t>
            </w:r>
          </w:p>
        </w:tc>
        <w:tc>
          <w:tcPr>
            <w:tcW w:w="1075" w:type="pct"/>
            <w:tcBorders>
              <w:top w:val="single"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single"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r>
      <w:tr w:rsidR="004167F9" w:rsidRPr="004167F9" w:rsidTr="003128D2">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Vốn góp đầu năm</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61.080.780.000</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51.769.690.000</w:t>
            </w:r>
          </w:p>
        </w:tc>
      </w:tr>
      <w:tr w:rsidR="004167F9" w:rsidRPr="004167F9" w:rsidTr="003128D2">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Vốn góp tăng trong kỳ</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0</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9.311.090.000</w:t>
            </w:r>
          </w:p>
        </w:tc>
      </w:tr>
      <w:tr w:rsidR="004167F9" w:rsidRPr="004167F9" w:rsidTr="003128D2">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Vốn góp giảm trong kỳ </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0</w:t>
            </w:r>
          </w:p>
        </w:tc>
      </w:tr>
      <w:tr w:rsidR="004167F9" w:rsidRPr="004167F9" w:rsidTr="003128D2">
        <w:trPr>
          <w:trHeight w:val="340"/>
        </w:trPr>
        <w:tc>
          <w:tcPr>
            <w:tcW w:w="2889" w:type="pct"/>
            <w:tcBorders>
              <w:top w:val="dotted" w:sz="6" w:space="0" w:color="auto"/>
              <w:left w:val="single" w:sz="2" w:space="0" w:color="000000"/>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rPr>
                <w:rFonts w:ascii="Times New Roman" w:hAnsi="Times New Roman"/>
                <w:color w:val="000000"/>
                <w:sz w:val="24"/>
                <w:szCs w:val="24"/>
              </w:rPr>
            </w:pPr>
            <w:r w:rsidRPr="004167F9">
              <w:rPr>
                <w:rFonts w:ascii="Times New Roman" w:hAnsi="Times New Roman"/>
                <w:color w:val="000000"/>
                <w:sz w:val="24"/>
                <w:szCs w:val="24"/>
              </w:rPr>
              <w:t xml:space="preserve"> + Vốn góp cuối  kỳ</w:t>
            </w:r>
          </w:p>
        </w:tc>
        <w:tc>
          <w:tcPr>
            <w:tcW w:w="1075"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61.080.780.000</w:t>
            </w:r>
          </w:p>
        </w:tc>
        <w:tc>
          <w:tcPr>
            <w:tcW w:w="1036" w:type="pct"/>
            <w:tcBorders>
              <w:top w:val="dotted" w:sz="6" w:space="0" w:color="auto"/>
              <w:left w:val="single" w:sz="6" w:space="0" w:color="auto"/>
              <w:bottom w:val="dotted" w:sz="6" w:space="0" w:color="auto"/>
              <w:right w:val="single" w:sz="6" w:space="0" w:color="auto"/>
            </w:tcBorders>
            <w:vAlign w:val="center"/>
          </w:tcPr>
          <w:p w:rsidR="004167F9" w:rsidRPr="004167F9" w:rsidRDefault="004167F9" w:rsidP="004167F9">
            <w:pPr>
              <w:autoSpaceDE w:val="0"/>
              <w:autoSpaceDN w:val="0"/>
              <w:adjustRightInd w:val="0"/>
              <w:spacing w:after="0" w:line="240" w:lineRule="auto"/>
              <w:jc w:val="right"/>
              <w:rPr>
                <w:rFonts w:ascii="Times New Roman" w:hAnsi="Times New Roman"/>
                <w:color w:val="000000"/>
                <w:sz w:val="24"/>
                <w:szCs w:val="24"/>
              </w:rPr>
            </w:pPr>
            <w:r w:rsidRPr="004167F9">
              <w:rPr>
                <w:rFonts w:ascii="Times New Roman" w:hAnsi="Times New Roman"/>
                <w:color w:val="000000"/>
                <w:sz w:val="24"/>
                <w:szCs w:val="24"/>
              </w:rPr>
              <w:t>61.080.780.000</w:t>
            </w:r>
          </w:p>
        </w:tc>
      </w:tr>
      <w:tr w:rsidR="003128D2" w:rsidRPr="004167F9" w:rsidTr="002E4E88">
        <w:trPr>
          <w:trHeight w:val="286"/>
        </w:trPr>
        <w:tc>
          <w:tcPr>
            <w:tcW w:w="2889" w:type="pct"/>
            <w:tcBorders>
              <w:top w:val="dotted" w:sz="6" w:space="0" w:color="auto"/>
              <w:left w:val="single" w:sz="2" w:space="0" w:color="000000"/>
              <w:bottom w:val="single" w:sz="6" w:space="0" w:color="auto"/>
              <w:right w:val="single" w:sz="6" w:space="0" w:color="auto"/>
            </w:tcBorders>
            <w:vAlign w:val="center"/>
          </w:tcPr>
          <w:p w:rsidR="003128D2" w:rsidRPr="004167F9" w:rsidRDefault="003128D2" w:rsidP="004167F9">
            <w:pPr>
              <w:autoSpaceDE w:val="0"/>
              <w:autoSpaceDN w:val="0"/>
              <w:adjustRightInd w:val="0"/>
              <w:spacing w:after="0" w:line="240" w:lineRule="auto"/>
              <w:rPr>
                <w:rFonts w:ascii="Times New Roman" w:hAnsi="Times New Roman"/>
                <w:color w:val="000000"/>
                <w:sz w:val="24"/>
                <w:szCs w:val="24"/>
              </w:rPr>
            </w:pPr>
          </w:p>
        </w:tc>
        <w:tc>
          <w:tcPr>
            <w:tcW w:w="1075" w:type="pct"/>
            <w:tcBorders>
              <w:top w:val="dotted" w:sz="6" w:space="0" w:color="auto"/>
              <w:left w:val="single" w:sz="6" w:space="0" w:color="auto"/>
              <w:bottom w:val="single" w:sz="6" w:space="0" w:color="auto"/>
              <w:right w:val="single" w:sz="6" w:space="0" w:color="auto"/>
            </w:tcBorders>
            <w:vAlign w:val="center"/>
          </w:tcPr>
          <w:p w:rsidR="003128D2" w:rsidRPr="004167F9" w:rsidRDefault="003128D2" w:rsidP="004167F9">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dotted" w:sz="6" w:space="0" w:color="auto"/>
              <w:left w:val="single" w:sz="6" w:space="0" w:color="auto"/>
              <w:bottom w:val="single" w:sz="6" w:space="0" w:color="auto"/>
              <w:right w:val="single" w:sz="6" w:space="0" w:color="auto"/>
            </w:tcBorders>
            <w:vAlign w:val="center"/>
          </w:tcPr>
          <w:p w:rsidR="003128D2" w:rsidRPr="004167F9" w:rsidRDefault="003128D2" w:rsidP="004167F9">
            <w:pPr>
              <w:autoSpaceDE w:val="0"/>
              <w:autoSpaceDN w:val="0"/>
              <w:adjustRightInd w:val="0"/>
              <w:spacing w:after="0" w:line="240" w:lineRule="auto"/>
              <w:jc w:val="right"/>
              <w:rPr>
                <w:rFonts w:ascii="Times New Roman" w:hAnsi="Times New Roman"/>
                <w:color w:val="000000"/>
                <w:sz w:val="24"/>
                <w:szCs w:val="24"/>
              </w:rPr>
            </w:pPr>
          </w:p>
        </w:tc>
      </w:tr>
    </w:tbl>
    <w:p w:rsidR="00597E1B" w:rsidRDefault="00597E1B" w:rsidP="00597E1B">
      <w:pPr>
        <w:rPr>
          <w:rFonts w:ascii="Times New Roman" w:hAnsi="Times New Roman"/>
          <w:b/>
          <w:bCs/>
          <w:sz w:val="28"/>
          <w:szCs w:val="28"/>
          <w:u w:val="single"/>
        </w:rPr>
        <w:sectPr w:rsidR="00597E1B" w:rsidSect="00510D45">
          <w:pgSz w:w="11907" w:h="16840" w:code="9"/>
          <w:pgMar w:top="1134" w:right="964" w:bottom="1134" w:left="1418" w:header="567" w:footer="567" w:gutter="0"/>
          <w:cols w:space="720"/>
          <w:docGrid w:linePitch="381"/>
        </w:sectPr>
      </w:pPr>
    </w:p>
    <w:tbl>
      <w:tblPr>
        <w:tblW w:w="5000" w:type="pct"/>
        <w:tblLook w:val="04A0"/>
      </w:tblPr>
      <w:tblGrid>
        <w:gridCol w:w="3210"/>
        <w:gridCol w:w="1766"/>
        <w:gridCol w:w="1278"/>
        <w:gridCol w:w="1221"/>
        <w:gridCol w:w="1278"/>
        <w:gridCol w:w="1440"/>
        <w:gridCol w:w="1440"/>
        <w:gridCol w:w="1579"/>
        <w:gridCol w:w="1576"/>
      </w:tblGrid>
      <w:tr w:rsidR="00FF3AAC" w:rsidRPr="00F235DD" w:rsidTr="000D0B1C">
        <w:trPr>
          <w:trHeight w:val="330"/>
        </w:trPr>
        <w:tc>
          <w:tcPr>
            <w:tcW w:w="1085" w:type="pct"/>
            <w:tcBorders>
              <w:top w:val="nil"/>
              <w:left w:val="nil"/>
              <w:bottom w:val="nil"/>
              <w:right w:val="nil"/>
            </w:tcBorders>
            <w:shd w:val="clear" w:color="auto" w:fill="auto"/>
            <w:noWrap/>
            <w:vAlign w:val="bottom"/>
            <w:hideMark/>
          </w:tcPr>
          <w:p w:rsidR="003F40D6" w:rsidRPr="00F235DD" w:rsidRDefault="003F40D6" w:rsidP="003F40D6">
            <w:pPr>
              <w:spacing w:after="0" w:line="240" w:lineRule="auto"/>
              <w:rPr>
                <w:rFonts w:ascii="Times New Roman" w:eastAsia="Times New Roman" w:hAnsi="Times New Roman"/>
                <w:b/>
                <w:bCs/>
              </w:rPr>
            </w:pPr>
            <w:r w:rsidRPr="00F235DD">
              <w:rPr>
                <w:rFonts w:ascii="Times New Roman" w:eastAsia="Times New Roman" w:hAnsi="Times New Roman"/>
                <w:b/>
                <w:bCs/>
              </w:rPr>
              <w:lastRenderedPageBreak/>
              <w:t>22. VỐN CHỦ SỞ HỮU</w:t>
            </w:r>
          </w:p>
        </w:tc>
        <w:tc>
          <w:tcPr>
            <w:tcW w:w="597" w:type="pct"/>
            <w:tcBorders>
              <w:top w:val="nil"/>
              <w:left w:val="nil"/>
              <w:bottom w:val="nil"/>
              <w:right w:val="nil"/>
            </w:tcBorders>
            <w:shd w:val="clear" w:color="auto" w:fill="auto"/>
            <w:noWrap/>
            <w:vAlign w:val="bottom"/>
            <w:hideMark/>
          </w:tcPr>
          <w:p w:rsidR="003F40D6" w:rsidRPr="00F235DD" w:rsidRDefault="003F40D6" w:rsidP="003F40D6">
            <w:pPr>
              <w:spacing w:after="0" w:line="240" w:lineRule="auto"/>
              <w:rPr>
                <w:rFonts w:ascii="Times New Roman" w:eastAsia="Times New Roman" w:hAnsi="Times New Roman"/>
                <w:b/>
                <w:bCs/>
              </w:rPr>
            </w:pPr>
          </w:p>
        </w:tc>
        <w:tc>
          <w:tcPr>
            <w:tcW w:w="432" w:type="pct"/>
            <w:tcBorders>
              <w:top w:val="nil"/>
              <w:left w:val="nil"/>
              <w:bottom w:val="nil"/>
              <w:right w:val="nil"/>
            </w:tcBorders>
            <w:shd w:val="clear" w:color="auto" w:fill="auto"/>
            <w:noWrap/>
            <w:vAlign w:val="bottom"/>
            <w:hideMark/>
          </w:tcPr>
          <w:p w:rsidR="003F40D6" w:rsidRPr="00F235DD" w:rsidRDefault="003F40D6" w:rsidP="003F40D6">
            <w:pPr>
              <w:spacing w:after="0" w:line="240" w:lineRule="auto"/>
              <w:rPr>
                <w:rFonts w:ascii="Times New Roman" w:eastAsia="Times New Roman" w:hAnsi="Times New Roman"/>
                <w:b/>
                <w:bCs/>
              </w:rPr>
            </w:pPr>
          </w:p>
        </w:tc>
        <w:tc>
          <w:tcPr>
            <w:tcW w:w="413" w:type="pct"/>
            <w:tcBorders>
              <w:top w:val="nil"/>
              <w:left w:val="nil"/>
              <w:bottom w:val="nil"/>
              <w:right w:val="nil"/>
            </w:tcBorders>
            <w:shd w:val="clear" w:color="auto" w:fill="auto"/>
            <w:noWrap/>
            <w:vAlign w:val="bottom"/>
            <w:hideMark/>
          </w:tcPr>
          <w:p w:rsidR="003F40D6" w:rsidRPr="00F235DD" w:rsidRDefault="003F40D6" w:rsidP="003F40D6">
            <w:pPr>
              <w:spacing w:after="0" w:line="240" w:lineRule="auto"/>
              <w:rPr>
                <w:rFonts w:ascii="Times New Roman" w:eastAsia="Times New Roman" w:hAnsi="Times New Roman"/>
                <w:b/>
                <w:bCs/>
              </w:rPr>
            </w:pPr>
          </w:p>
        </w:tc>
        <w:tc>
          <w:tcPr>
            <w:tcW w:w="432" w:type="pct"/>
            <w:tcBorders>
              <w:top w:val="nil"/>
              <w:left w:val="nil"/>
              <w:bottom w:val="nil"/>
              <w:right w:val="nil"/>
            </w:tcBorders>
            <w:shd w:val="clear" w:color="auto" w:fill="auto"/>
            <w:noWrap/>
            <w:vAlign w:val="bottom"/>
            <w:hideMark/>
          </w:tcPr>
          <w:p w:rsidR="003F40D6" w:rsidRPr="00F235DD" w:rsidRDefault="003F40D6" w:rsidP="003F40D6">
            <w:pPr>
              <w:spacing w:after="0" w:line="240" w:lineRule="auto"/>
              <w:rPr>
                <w:rFonts w:ascii="Times New Roman" w:eastAsia="Times New Roman" w:hAnsi="Times New Roman"/>
                <w:b/>
                <w:bCs/>
              </w:rPr>
            </w:pPr>
          </w:p>
        </w:tc>
        <w:tc>
          <w:tcPr>
            <w:tcW w:w="487" w:type="pct"/>
            <w:tcBorders>
              <w:top w:val="nil"/>
              <w:left w:val="nil"/>
              <w:bottom w:val="nil"/>
              <w:right w:val="nil"/>
            </w:tcBorders>
            <w:shd w:val="clear" w:color="auto" w:fill="auto"/>
            <w:noWrap/>
            <w:vAlign w:val="bottom"/>
            <w:hideMark/>
          </w:tcPr>
          <w:p w:rsidR="003F40D6" w:rsidRPr="00F235DD" w:rsidRDefault="003F40D6" w:rsidP="003F40D6">
            <w:pPr>
              <w:spacing w:after="0" w:line="240" w:lineRule="auto"/>
              <w:rPr>
                <w:rFonts w:ascii="Times New Roman" w:eastAsia="Times New Roman" w:hAnsi="Times New Roman"/>
                <w:b/>
                <w:bCs/>
              </w:rPr>
            </w:pPr>
          </w:p>
        </w:tc>
        <w:tc>
          <w:tcPr>
            <w:tcW w:w="487" w:type="pct"/>
            <w:tcBorders>
              <w:top w:val="nil"/>
              <w:left w:val="nil"/>
              <w:bottom w:val="nil"/>
              <w:right w:val="nil"/>
            </w:tcBorders>
            <w:shd w:val="clear" w:color="auto" w:fill="auto"/>
            <w:noWrap/>
            <w:vAlign w:val="bottom"/>
            <w:hideMark/>
          </w:tcPr>
          <w:p w:rsidR="003F40D6" w:rsidRPr="00F235DD" w:rsidRDefault="003F40D6" w:rsidP="003F40D6">
            <w:pPr>
              <w:spacing w:after="0" w:line="240" w:lineRule="auto"/>
              <w:rPr>
                <w:rFonts w:ascii="Times New Roman" w:eastAsia="Times New Roman" w:hAnsi="Times New Roman"/>
                <w:b/>
                <w:bCs/>
              </w:rPr>
            </w:pPr>
          </w:p>
        </w:tc>
        <w:tc>
          <w:tcPr>
            <w:tcW w:w="534" w:type="pct"/>
            <w:tcBorders>
              <w:top w:val="nil"/>
              <w:left w:val="nil"/>
              <w:bottom w:val="nil"/>
              <w:right w:val="nil"/>
            </w:tcBorders>
            <w:shd w:val="clear" w:color="auto" w:fill="auto"/>
            <w:noWrap/>
            <w:vAlign w:val="bottom"/>
            <w:hideMark/>
          </w:tcPr>
          <w:p w:rsidR="003F40D6" w:rsidRPr="00F235DD" w:rsidRDefault="003F40D6" w:rsidP="003F40D6">
            <w:pPr>
              <w:spacing w:after="0" w:line="240" w:lineRule="auto"/>
              <w:rPr>
                <w:rFonts w:ascii="Times New Roman" w:eastAsia="Times New Roman" w:hAnsi="Times New Roman"/>
                <w:b/>
                <w:bCs/>
              </w:rPr>
            </w:pPr>
          </w:p>
        </w:tc>
        <w:tc>
          <w:tcPr>
            <w:tcW w:w="533" w:type="pct"/>
            <w:tcBorders>
              <w:top w:val="nil"/>
              <w:left w:val="nil"/>
              <w:bottom w:val="nil"/>
              <w:right w:val="nil"/>
            </w:tcBorders>
            <w:shd w:val="clear" w:color="auto" w:fill="auto"/>
            <w:noWrap/>
            <w:vAlign w:val="bottom"/>
            <w:hideMark/>
          </w:tcPr>
          <w:p w:rsidR="003F40D6" w:rsidRPr="00F235DD" w:rsidRDefault="003F40D6" w:rsidP="003F40D6">
            <w:pPr>
              <w:spacing w:after="0" w:line="240" w:lineRule="auto"/>
              <w:rPr>
                <w:rFonts w:ascii="Times New Roman" w:eastAsia="Times New Roman" w:hAnsi="Times New Roman"/>
              </w:rPr>
            </w:pPr>
          </w:p>
        </w:tc>
      </w:tr>
      <w:tr w:rsidR="003F40D6" w:rsidRPr="00F235DD" w:rsidTr="003F40D6">
        <w:trPr>
          <w:trHeight w:val="345"/>
        </w:trPr>
        <w:tc>
          <w:tcPr>
            <w:tcW w:w="5000" w:type="pct"/>
            <w:gridSpan w:val="9"/>
            <w:tcBorders>
              <w:top w:val="nil"/>
              <w:left w:val="nil"/>
              <w:bottom w:val="nil"/>
              <w:right w:val="nil"/>
            </w:tcBorders>
            <w:shd w:val="clear" w:color="auto" w:fill="auto"/>
            <w:noWrap/>
            <w:vAlign w:val="bottom"/>
            <w:hideMark/>
          </w:tcPr>
          <w:p w:rsidR="003F40D6" w:rsidRPr="00F235DD" w:rsidRDefault="00FF3AAC" w:rsidP="003F40D6">
            <w:pPr>
              <w:spacing w:after="0" w:line="240" w:lineRule="auto"/>
              <w:rPr>
                <w:rFonts w:ascii="Times New Roman" w:eastAsia="Times New Roman" w:hAnsi="Times New Roman"/>
                <w:b/>
                <w:bCs/>
              </w:rPr>
            </w:pPr>
            <w:r w:rsidRPr="00F235DD">
              <w:rPr>
                <w:rFonts w:ascii="Times New Roman" w:eastAsia="Times New Roman" w:hAnsi="Times New Roman"/>
                <w:b/>
                <w:bCs/>
              </w:rPr>
              <w:t>a)</w:t>
            </w:r>
            <w:r w:rsidR="003F40D6" w:rsidRPr="00F235DD">
              <w:rPr>
                <w:rFonts w:ascii="Times New Roman" w:eastAsia="Times New Roman" w:hAnsi="Times New Roman"/>
                <w:b/>
                <w:bCs/>
              </w:rPr>
              <w:t xml:space="preserve"> . BẢNG ĐỐI CHIẾU BIẾN ĐỘNG CỦA VỐN CHỦ SỞ HỮU BÁO CÁO HỢP NHẤT QUÝ II  NĂM 2012</w:t>
            </w:r>
          </w:p>
        </w:tc>
      </w:tr>
      <w:tr w:rsidR="00FF3AAC" w:rsidRPr="003F40D6" w:rsidTr="000D0B1C">
        <w:trPr>
          <w:trHeight w:val="300"/>
        </w:trPr>
        <w:tc>
          <w:tcPr>
            <w:tcW w:w="1085" w:type="pct"/>
            <w:tcBorders>
              <w:top w:val="nil"/>
              <w:left w:val="nil"/>
              <w:bottom w:val="nil"/>
              <w:right w:val="nil"/>
            </w:tcBorders>
            <w:shd w:val="clear" w:color="auto" w:fill="auto"/>
            <w:noWrap/>
            <w:vAlign w:val="bottom"/>
            <w:hideMark/>
          </w:tcPr>
          <w:p w:rsidR="003F40D6" w:rsidRPr="003F40D6" w:rsidRDefault="003F40D6" w:rsidP="003F40D6">
            <w:pPr>
              <w:spacing w:after="0" w:line="240" w:lineRule="auto"/>
              <w:jc w:val="center"/>
              <w:rPr>
                <w:rFonts w:ascii=".VnTime" w:eastAsia="Times New Roman" w:hAnsi=".VnTime"/>
                <w:b/>
                <w:bCs/>
              </w:rPr>
            </w:pPr>
          </w:p>
        </w:tc>
        <w:tc>
          <w:tcPr>
            <w:tcW w:w="597" w:type="pct"/>
            <w:tcBorders>
              <w:top w:val="nil"/>
              <w:left w:val="nil"/>
              <w:bottom w:val="nil"/>
              <w:right w:val="nil"/>
            </w:tcBorders>
            <w:shd w:val="clear" w:color="auto" w:fill="auto"/>
            <w:noWrap/>
            <w:vAlign w:val="bottom"/>
            <w:hideMark/>
          </w:tcPr>
          <w:p w:rsidR="003F40D6" w:rsidRPr="003F40D6" w:rsidRDefault="003F40D6" w:rsidP="003F40D6">
            <w:pPr>
              <w:spacing w:after="0" w:line="240" w:lineRule="auto"/>
              <w:rPr>
                <w:rFonts w:ascii=".VnTime" w:eastAsia="Times New Roman" w:hAnsi=".VnTime"/>
              </w:rPr>
            </w:pPr>
          </w:p>
        </w:tc>
        <w:tc>
          <w:tcPr>
            <w:tcW w:w="432" w:type="pct"/>
            <w:tcBorders>
              <w:top w:val="nil"/>
              <w:left w:val="nil"/>
              <w:bottom w:val="nil"/>
              <w:right w:val="nil"/>
            </w:tcBorders>
            <w:shd w:val="clear" w:color="auto" w:fill="auto"/>
            <w:noWrap/>
            <w:vAlign w:val="bottom"/>
            <w:hideMark/>
          </w:tcPr>
          <w:p w:rsidR="003F40D6" w:rsidRPr="003F40D6" w:rsidRDefault="003F40D6" w:rsidP="003F40D6">
            <w:pPr>
              <w:spacing w:after="0" w:line="240" w:lineRule="auto"/>
              <w:rPr>
                <w:rFonts w:ascii=".VnTime" w:eastAsia="Times New Roman" w:hAnsi=".VnTime"/>
              </w:rPr>
            </w:pPr>
          </w:p>
        </w:tc>
        <w:tc>
          <w:tcPr>
            <w:tcW w:w="413" w:type="pct"/>
            <w:tcBorders>
              <w:top w:val="nil"/>
              <w:left w:val="nil"/>
              <w:bottom w:val="nil"/>
              <w:right w:val="nil"/>
            </w:tcBorders>
            <w:shd w:val="clear" w:color="auto" w:fill="auto"/>
            <w:noWrap/>
            <w:vAlign w:val="bottom"/>
            <w:hideMark/>
          </w:tcPr>
          <w:p w:rsidR="003F40D6" w:rsidRPr="003F40D6" w:rsidRDefault="003F40D6" w:rsidP="003F40D6">
            <w:pPr>
              <w:spacing w:after="0" w:line="240" w:lineRule="auto"/>
              <w:rPr>
                <w:rFonts w:ascii=".VnTime" w:eastAsia="Times New Roman" w:hAnsi=".VnTime"/>
              </w:rPr>
            </w:pPr>
          </w:p>
        </w:tc>
        <w:tc>
          <w:tcPr>
            <w:tcW w:w="432" w:type="pct"/>
            <w:tcBorders>
              <w:top w:val="nil"/>
              <w:left w:val="nil"/>
              <w:bottom w:val="nil"/>
              <w:right w:val="nil"/>
            </w:tcBorders>
            <w:shd w:val="clear" w:color="auto" w:fill="auto"/>
            <w:noWrap/>
            <w:vAlign w:val="bottom"/>
            <w:hideMark/>
          </w:tcPr>
          <w:p w:rsidR="003F40D6" w:rsidRPr="003F40D6" w:rsidRDefault="003F40D6" w:rsidP="003F40D6">
            <w:pPr>
              <w:spacing w:after="0" w:line="240" w:lineRule="auto"/>
              <w:rPr>
                <w:rFonts w:ascii=".VnTime" w:eastAsia="Times New Roman" w:hAnsi=".VnTime"/>
              </w:rPr>
            </w:pPr>
          </w:p>
        </w:tc>
        <w:tc>
          <w:tcPr>
            <w:tcW w:w="487" w:type="pct"/>
            <w:tcBorders>
              <w:top w:val="nil"/>
              <w:left w:val="nil"/>
              <w:bottom w:val="nil"/>
              <w:right w:val="nil"/>
            </w:tcBorders>
            <w:shd w:val="clear" w:color="auto" w:fill="auto"/>
            <w:noWrap/>
            <w:vAlign w:val="bottom"/>
            <w:hideMark/>
          </w:tcPr>
          <w:p w:rsidR="003F40D6" w:rsidRPr="003F40D6" w:rsidRDefault="003F40D6" w:rsidP="003F40D6">
            <w:pPr>
              <w:spacing w:after="0" w:line="240" w:lineRule="auto"/>
              <w:rPr>
                <w:rFonts w:ascii=".VnTime" w:eastAsia="Times New Roman" w:hAnsi=".VnTime"/>
              </w:rPr>
            </w:pPr>
          </w:p>
        </w:tc>
        <w:tc>
          <w:tcPr>
            <w:tcW w:w="487" w:type="pct"/>
            <w:tcBorders>
              <w:top w:val="nil"/>
              <w:left w:val="nil"/>
              <w:bottom w:val="nil"/>
              <w:right w:val="nil"/>
            </w:tcBorders>
            <w:shd w:val="clear" w:color="auto" w:fill="auto"/>
            <w:noWrap/>
            <w:vAlign w:val="bottom"/>
            <w:hideMark/>
          </w:tcPr>
          <w:p w:rsidR="003F40D6" w:rsidRPr="003F40D6" w:rsidRDefault="003F40D6" w:rsidP="003F40D6">
            <w:pPr>
              <w:spacing w:after="0" w:line="240" w:lineRule="auto"/>
              <w:rPr>
                <w:rFonts w:ascii=".VnTime" w:eastAsia="Times New Roman" w:hAnsi=".VnTime"/>
              </w:rPr>
            </w:pPr>
          </w:p>
        </w:tc>
        <w:tc>
          <w:tcPr>
            <w:tcW w:w="534" w:type="pct"/>
            <w:tcBorders>
              <w:top w:val="nil"/>
              <w:left w:val="nil"/>
              <w:bottom w:val="nil"/>
              <w:right w:val="nil"/>
            </w:tcBorders>
            <w:shd w:val="clear" w:color="auto" w:fill="auto"/>
            <w:noWrap/>
            <w:vAlign w:val="bottom"/>
            <w:hideMark/>
          </w:tcPr>
          <w:p w:rsidR="003F40D6" w:rsidRPr="003F40D6" w:rsidRDefault="003F40D6" w:rsidP="003F40D6">
            <w:pPr>
              <w:spacing w:after="0" w:line="240" w:lineRule="auto"/>
              <w:rPr>
                <w:rFonts w:ascii=".VnTime" w:eastAsia="Times New Roman" w:hAnsi=".VnTime"/>
              </w:rPr>
            </w:pPr>
          </w:p>
        </w:tc>
        <w:tc>
          <w:tcPr>
            <w:tcW w:w="533" w:type="pct"/>
            <w:tcBorders>
              <w:top w:val="nil"/>
              <w:left w:val="nil"/>
              <w:bottom w:val="nil"/>
              <w:right w:val="nil"/>
            </w:tcBorders>
            <w:shd w:val="clear" w:color="auto" w:fill="auto"/>
            <w:noWrap/>
            <w:vAlign w:val="bottom"/>
            <w:hideMark/>
          </w:tcPr>
          <w:p w:rsidR="003F40D6" w:rsidRPr="003F40D6" w:rsidRDefault="003F40D6" w:rsidP="003F40D6">
            <w:pPr>
              <w:spacing w:after="0" w:line="240" w:lineRule="auto"/>
              <w:rPr>
                <w:rFonts w:ascii=".VnTime" w:eastAsia="Times New Roman" w:hAnsi=".VnTime"/>
              </w:rPr>
            </w:pPr>
          </w:p>
        </w:tc>
      </w:tr>
      <w:tr w:rsidR="00FF3AAC" w:rsidRPr="003F40D6" w:rsidTr="000D0B1C">
        <w:trPr>
          <w:trHeight w:val="900"/>
        </w:trPr>
        <w:tc>
          <w:tcPr>
            <w:tcW w:w="1085" w:type="pct"/>
            <w:tcBorders>
              <w:top w:val="single" w:sz="4" w:space="0" w:color="auto"/>
              <w:left w:val="single" w:sz="4" w:space="0" w:color="auto"/>
              <w:bottom w:val="nil"/>
              <w:right w:val="single" w:sz="4" w:space="0" w:color="auto"/>
            </w:tcBorders>
            <w:shd w:val="clear" w:color="auto" w:fill="auto"/>
            <w:noWrap/>
            <w:vAlign w:val="center"/>
            <w:hideMark/>
          </w:tcPr>
          <w:p w:rsidR="003F40D6" w:rsidRPr="003F40D6"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CHỈ TIÊU</w:t>
            </w:r>
          </w:p>
        </w:tc>
        <w:tc>
          <w:tcPr>
            <w:tcW w:w="597" w:type="pct"/>
            <w:tcBorders>
              <w:top w:val="single" w:sz="4" w:space="0" w:color="auto"/>
              <w:left w:val="nil"/>
              <w:bottom w:val="nil"/>
              <w:right w:val="single" w:sz="4" w:space="0" w:color="auto"/>
            </w:tcBorders>
            <w:shd w:val="clear" w:color="auto" w:fill="auto"/>
            <w:vAlign w:val="center"/>
            <w:hideMark/>
          </w:tcPr>
          <w:p w:rsidR="00FF3AAC"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Vốn đầu tư của</w:t>
            </w:r>
          </w:p>
          <w:p w:rsidR="003F40D6" w:rsidRPr="003F40D6"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 xml:space="preserve"> chủ sở hữu</w:t>
            </w:r>
          </w:p>
        </w:tc>
        <w:tc>
          <w:tcPr>
            <w:tcW w:w="432" w:type="pct"/>
            <w:tcBorders>
              <w:top w:val="single" w:sz="4" w:space="0" w:color="auto"/>
              <w:left w:val="nil"/>
              <w:bottom w:val="nil"/>
              <w:right w:val="single" w:sz="4" w:space="0" w:color="auto"/>
            </w:tcBorders>
            <w:shd w:val="clear" w:color="auto" w:fill="auto"/>
            <w:vAlign w:val="center"/>
            <w:hideMark/>
          </w:tcPr>
          <w:p w:rsidR="00FF3AAC"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Thặng dư</w:t>
            </w:r>
          </w:p>
          <w:p w:rsidR="00FF3AAC"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 xml:space="preserve"> vốn cổ </w:t>
            </w:r>
          </w:p>
          <w:p w:rsidR="003F40D6" w:rsidRPr="003F40D6"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phần</w:t>
            </w:r>
          </w:p>
        </w:tc>
        <w:tc>
          <w:tcPr>
            <w:tcW w:w="413" w:type="pct"/>
            <w:tcBorders>
              <w:top w:val="single" w:sz="4" w:space="0" w:color="auto"/>
              <w:left w:val="nil"/>
              <w:bottom w:val="nil"/>
              <w:right w:val="single" w:sz="4" w:space="0" w:color="auto"/>
            </w:tcBorders>
            <w:shd w:val="clear" w:color="auto" w:fill="auto"/>
            <w:vAlign w:val="center"/>
            <w:hideMark/>
          </w:tcPr>
          <w:p w:rsidR="00FF3AAC"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Cổ phiếu</w:t>
            </w:r>
          </w:p>
          <w:p w:rsidR="003F40D6" w:rsidRPr="003F40D6"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 xml:space="preserve"> quỹ</w:t>
            </w:r>
          </w:p>
        </w:tc>
        <w:tc>
          <w:tcPr>
            <w:tcW w:w="432" w:type="pct"/>
            <w:tcBorders>
              <w:top w:val="single" w:sz="4" w:space="0" w:color="auto"/>
              <w:left w:val="nil"/>
              <w:bottom w:val="nil"/>
              <w:right w:val="single" w:sz="4" w:space="0" w:color="auto"/>
            </w:tcBorders>
            <w:shd w:val="clear" w:color="auto" w:fill="auto"/>
            <w:vAlign w:val="center"/>
            <w:hideMark/>
          </w:tcPr>
          <w:p w:rsidR="00FF3AAC"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Chênh lệch</w:t>
            </w:r>
          </w:p>
          <w:p w:rsidR="003F40D6" w:rsidRPr="003F40D6"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 xml:space="preserve"> tỷ giá </w:t>
            </w:r>
          </w:p>
        </w:tc>
        <w:tc>
          <w:tcPr>
            <w:tcW w:w="487" w:type="pct"/>
            <w:tcBorders>
              <w:top w:val="single" w:sz="4" w:space="0" w:color="auto"/>
              <w:left w:val="nil"/>
              <w:bottom w:val="nil"/>
              <w:right w:val="single" w:sz="4" w:space="0" w:color="auto"/>
            </w:tcBorders>
            <w:shd w:val="clear" w:color="auto" w:fill="auto"/>
            <w:vAlign w:val="center"/>
            <w:hideMark/>
          </w:tcPr>
          <w:p w:rsidR="00FF3AAC"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 xml:space="preserve">Quỹ đầu tư </w:t>
            </w:r>
          </w:p>
          <w:p w:rsidR="003F40D6" w:rsidRPr="003F40D6"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và phát triển</w:t>
            </w:r>
          </w:p>
        </w:tc>
        <w:tc>
          <w:tcPr>
            <w:tcW w:w="487" w:type="pct"/>
            <w:tcBorders>
              <w:top w:val="single" w:sz="4" w:space="0" w:color="auto"/>
              <w:left w:val="nil"/>
              <w:bottom w:val="nil"/>
              <w:right w:val="single" w:sz="4" w:space="0" w:color="auto"/>
            </w:tcBorders>
            <w:shd w:val="clear" w:color="auto" w:fill="auto"/>
            <w:vAlign w:val="center"/>
            <w:hideMark/>
          </w:tcPr>
          <w:p w:rsidR="00FF3AAC"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 xml:space="preserve">Quỹ dự </w:t>
            </w:r>
          </w:p>
          <w:p w:rsidR="00FF3AAC"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phòng Tài</w:t>
            </w:r>
          </w:p>
          <w:p w:rsidR="003F40D6" w:rsidRPr="003F40D6" w:rsidRDefault="003F40D6" w:rsidP="003F40D6">
            <w:pPr>
              <w:spacing w:after="0" w:line="240" w:lineRule="auto"/>
              <w:jc w:val="center"/>
              <w:rPr>
                <w:rFonts w:ascii="Times New Roman" w:eastAsia="Times New Roman" w:hAnsi="Times New Roman"/>
                <w:b/>
                <w:bCs/>
              </w:rPr>
            </w:pPr>
            <w:r w:rsidRPr="003F40D6">
              <w:rPr>
                <w:rFonts w:ascii="Times New Roman" w:eastAsia="Times New Roman" w:hAnsi="Times New Roman"/>
                <w:b/>
                <w:bCs/>
              </w:rPr>
              <w:t xml:space="preserve"> Chính</w:t>
            </w:r>
          </w:p>
        </w:tc>
        <w:tc>
          <w:tcPr>
            <w:tcW w:w="534" w:type="pct"/>
            <w:tcBorders>
              <w:top w:val="single" w:sz="4" w:space="0" w:color="auto"/>
              <w:left w:val="nil"/>
              <w:bottom w:val="nil"/>
              <w:right w:val="single" w:sz="4" w:space="0" w:color="auto"/>
            </w:tcBorders>
            <w:shd w:val="clear" w:color="auto" w:fill="auto"/>
            <w:vAlign w:val="center"/>
            <w:hideMark/>
          </w:tcPr>
          <w:p w:rsidR="00FF3AAC" w:rsidRDefault="003F40D6" w:rsidP="00FF3AAC">
            <w:pPr>
              <w:spacing w:after="0" w:line="240" w:lineRule="auto"/>
              <w:jc w:val="center"/>
              <w:rPr>
                <w:rFonts w:ascii="Times New Roman" w:eastAsia="Times New Roman" w:hAnsi="Times New Roman"/>
                <w:b/>
                <w:bCs/>
              </w:rPr>
            </w:pPr>
            <w:r w:rsidRPr="003F40D6">
              <w:rPr>
                <w:rFonts w:ascii="Times New Roman" w:eastAsia="Times New Roman" w:hAnsi="Times New Roman"/>
                <w:b/>
                <w:bCs/>
              </w:rPr>
              <w:t>Lợi nhuậnsau thuế chưa</w:t>
            </w:r>
          </w:p>
          <w:p w:rsidR="003F40D6" w:rsidRPr="003F40D6" w:rsidRDefault="003F40D6" w:rsidP="00FF3AAC">
            <w:pPr>
              <w:spacing w:after="0" w:line="240" w:lineRule="auto"/>
              <w:jc w:val="center"/>
              <w:rPr>
                <w:rFonts w:ascii="Times New Roman" w:eastAsia="Times New Roman" w:hAnsi="Times New Roman"/>
                <w:b/>
                <w:bCs/>
              </w:rPr>
            </w:pPr>
            <w:r w:rsidRPr="003F40D6">
              <w:rPr>
                <w:rFonts w:ascii="Times New Roman" w:eastAsia="Times New Roman" w:hAnsi="Times New Roman"/>
                <w:b/>
                <w:bCs/>
              </w:rPr>
              <w:t>Phân phối</w:t>
            </w:r>
          </w:p>
        </w:tc>
        <w:tc>
          <w:tcPr>
            <w:tcW w:w="533" w:type="pct"/>
            <w:tcBorders>
              <w:top w:val="single" w:sz="4" w:space="0" w:color="auto"/>
              <w:left w:val="nil"/>
              <w:bottom w:val="nil"/>
              <w:right w:val="single" w:sz="4" w:space="0" w:color="auto"/>
            </w:tcBorders>
            <w:shd w:val="clear" w:color="auto" w:fill="auto"/>
            <w:vAlign w:val="center"/>
            <w:hideMark/>
          </w:tcPr>
          <w:p w:rsidR="003F40D6" w:rsidRPr="003F40D6" w:rsidRDefault="003F40D6" w:rsidP="003F40D6">
            <w:pPr>
              <w:spacing w:after="0" w:line="240" w:lineRule="auto"/>
              <w:jc w:val="center"/>
              <w:rPr>
                <w:rFonts w:ascii=".VnTime" w:eastAsia="Times New Roman" w:hAnsi=".VnTime"/>
                <w:b/>
                <w:bCs/>
              </w:rPr>
            </w:pPr>
            <w:r w:rsidRPr="003F40D6">
              <w:rPr>
                <w:rFonts w:ascii=".VnTime" w:eastAsia="Times New Roman" w:hAnsi=".VnTime"/>
                <w:b/>
                <w:bCs/>
              </w:rPr>
              <w:t>Céng</w:t>
            </w:r>
          </w:p>
        </w:tc>
      </w:tr>
      <w:tr w:rsidR="00FF3AAC" w:rsidRPr="003F40D6" w:rsidTr="000D0B1C">
        <w:trPr>
          <w:trHeight w:val="315"/>
        </w:trPr>
        <w:tc>
          <w:tcPr>
            <w:tcW w:w="10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center"/>
              <w:rPr>
                <w:rFonts w:ascii=".VnTimeH" w:eastAsia="Times New Roman" w:hAnsi=".VnTimeH"/>
              </w:rPr>
            </w:pPr>
            <w:r w:rsidRPr="003F40D6">
              <w:rPr>
                <w:rFonts w:ascii=".VnTimeH" w:eastAsia="Times New Roman" w:hAnsi=".VnTimeH"/>
              </w:rPr>
              <w:t xml:space="preserve"> a</w:t>
            </w:r>
          </w:p>
        </w:tc>
        <w:tc>
          <w:tcPr>
            <w:tcW w:w="597" w:type="pct"/>
            <w:tcBorders>
              <w:top w:val="single" w:sz="4" w:space="0" w:color="auto"/>
              <w:left w:val="nil"/>
              <w:bottom w:val="single"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center"/>
              <w:rPr>
                <w:rFonts w:ascii=".VnTimeH" w:eastAsia="Times New Roman" w:hAnsi=".VnTimeH"/>
              </w:rPr>
            </w:pPr>
            <w:r w:rsidRPr="003F40D6">
              <w:rPr>
                <w:rFonts w:ascii=".VnTimeH" w:eastAsia="Times New Roman" w:hAnsi=".VnTimeH"/>
              </w:rPr>
              <w:t>1</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center"/>
              <w:rPr>
                <w:rFonts w:ascii=".VnTimeH" w:eastAsia="Times New Roman" w:hAnsi=".VnTimeH"/>
              </w:rPr>
            </w:pPr>
            <w:r w:rsidRPr="003F40D6">
              <w:rPr>
                <w:rFonts w:ascii=".VnTimeH" w:eastAsia="Times New Roman" w:hAnsi=".VnTimeH"/>
              </w:rPr>
              <w:t>2</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center"/>
              <w:rPr>
                <w:rFonts w:ascii=".VnTimeH" w:eastAsia="Times New Roman" w:hAnsi=".VnTimeH"/>
              </w:rPr>
            </w:pPr>
            <w:r w:rsidRPr="003F40D6">
              <w:rPr>
                <w:rFonts w:ascii=".VnTimeH" w:eastAsia="Times New Roman" w:hAnsi=".VnTimeH"/>
              </w:rPr>
              <w:t>3</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center"/>
              <w:rPr>
                <w:rFonts w:ascii=".VnTimeH" w:eastAsia="Times New Roman" w:hAnsi=".VnTimeH"/>
              </w:rPr>
            </w:pPr>
            <w:r w:rsidRPr="003F40D6">
              <w:rPr>
                <w:rFonts w:ascii=".VnTimeH" w:eastAsia="Times New Roman" w:hAnsi=".VnTimeH"/>
              </w:rPr>
              <w:t> </w:t>
            </w:r>
          </w:p>
        </w:tc>
        <w:tc>
          <w:tcPr>
            <w:tcW w:w="487" w:type="pct"/>
            <w:tcBorders>
              <w:top w:val="single" w:sz="4" w:space="0" w:color="auto"/>
              <w:left w:val="nil"/>
              <w:bottom w:val="single"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center"/>
              <w:rPr>
                <w:rFonts w:ascii=".VnTimeH" w:eastAsia="Times New Roman" w:hAnsi=".VnTimeH"/>
              </w:rPr>
            </w:pPr>
            <w:r w:rsidRPr="003F40D6">
              <w:rPr>
                <w:rFonts w:ascii=".VnTimeH" w:eastAsia="Times New Roman" w:hAnsi=".VnTimeH"/>
              </w:rPr>
              <w:t>4</w:t>
            </w:r>
          </w:p>
        </w:tc>
        <w:tc>
          <w:tcPr>
            <w:tcW w:w="487" w:type="pct"/>
            <w:tcBorders>
              <w:top w:val="single" w:sz="4" w:space="0" w:color="auto"/>
              <w:left w:val="nil"/>
              <w:bottom w:val="single"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center"/>
              <w:rPr>
                <w:rFonts w:ascii=".VnTimeH" w:eastAsia="Times New Roman" w:hAnsi=".VnTimeH"/>
              </w:rPr>
            </w:pPr>
            <w:r w:rsidRPr="003F40D6">
              <w:rPr>
                <w:rFonts w:ascii=".VnTimeH" w:eastAsia="Times New Roman" w:hAnsi=".VnTimeH"/>
              </w:rPr>
              <w:t>5</w:t>
            </w:r>
          </w:p>
        </w:tc>
        <w:tc>
          <w:tcPr>
            <w:tcW w:w="534" w:type="pct"/>
            <w:tcBorders>
              <w:top w:val="single" w:sz="4" w:space="0" w:color="auto"/>
              <w:left w:val="nil"/>
              <w:bottom w:val="single"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center"/>
              <w:rPr>
                <w:rFonts w:ascii=".VnTimeH" w:eastAsia="Times New Roman" w:hAnsi=".VnTimeH"/>
              </w:rPr>
            </w:pPr>
            <w:r w:rsidRPr="003F40D6">
              <w:rPr>
                <w:rFonts w:ascii=".VnTimeH" w:eastAsia="Times New Roman" w:hAnsi=".VnTimeH"/>
              </w:rPr>
              <w:t>6</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center"/>
              <w:rPr>
                <w:rFonts w:ascii=".VnTimeH" w:eastAsia="Times New Roman" w:hAnsi=".VnTimeH"/>
              </w:rPr>
            </w:pPr>
            <w:r w:rsidRPr="003F40D6">
              <w:rPr>
                <w:rFonts w:ascii=".VnTimeH" w:eastAsia="Times New Roman" w:hAnsi=".VnTimeH"/>
              </w:rPr>
              <w:t>7</w:t>
            </w:r>
          </w:p>
        </w:tc>
      </w:tr>
      <w:tr w:rsidR="00FF3AAC" w:rsidRPr="003F40D6" w:rsidTr="000D0B1C">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Times New Roman" w:eastAsia="Times New Roman" w:hAnsi="Times New Roman"/>
                <w:b/>
                <w:bCs/>
              </w:rPr>
            </w:pPr>
            <w:r w:rsidRPr="003F40D6">
              <w:rPr>
                <w:rFonts w:ascii="Times New Roman" w:eastAsia="Times New Roman" w:hAnsi="Times New Roman"/>
                <w:b/>
                <w:bCs/>
              </w:rPr>
              <w:t xml:space="preserve">  Số dư đầu năm trứơc</w:t>
            </w:r>
          </w:p>
        </w:tc>
        <w:tc>
          <w:tcPr>
            <w:tcW w:w="59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51.769.690.000</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989.164.000</w:t>
            </w:r>
          </w:p>
        </w:tc>
        <w:tc>
          <w:tcPr>
            <w:tcW w:w="41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-23.190.000</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103.465.508</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3.256.960.171</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1.504.997.326</w:t>
            </w:r>
          </w:p>
        </w:tc>
        <w:tc>
          <w:tcPr>
            <w:tcW w:w="534"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14.144.795.470</w:t>
            </w:r>
          </w:p>
        </w:tc>
        <w:tc>
          <w:tcPr>
            <w:tcW w:w="53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71.745.882.475</w:t>
            </w:r>
          </w:p>
        </w:tc>
      </w:tr>
      <w:tr w:rsidR="00FF3AAC" w:rsidRPr="003F40D6" w:rsidTr="000D0B1C">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Times New Roman" w:eastAsia="Times New Roman" w:hAnsi="Times New Roman"/>
              </w:rPr>
            </w:pPr>
            <w:r w:rsidRPr="003F40D6">
              <w:rPr>
                <w:rFonts w:ascii="Times New Roman" w:eastAsia="Times New Roman" w:hAnsi="Times New Roman"/>
              </w:rPr>
              <w:t xml:space="preserve"> - Tăng vốn trong </w:t>
            </w:r>
          </w:p>
        </w:tc>
        <w:tc>
          <w:tcPr>
            <w:tcW w:w="59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sz w:val="20"/>
                <w:szCs w:val="20"/>
              </w:rPr>
            </w:pPr>
            <w:r w:rsidRPr="003F40D6">
              <w:rPr>
                <w:rFonts w:ascii=".VnTime" w:eastAsia="Times New Roman" w:hAnsi=".VnTime"/>
                <w:sz w:val="20"/>
                <w:szCs w:val="20"/>
              </w:rPr>
              <w:t>9.311.090.000</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1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sz w:val="20"/>
                <w:szCs w:val="20"/>
              </w:rPr>
            </w:pPr>
            <w:r w:rsidRPr="003F40D6">
              <w:rPr>
                <w:rFonts w:ascii=".VnTime" w:eastAsia="Times New Roman" w:hAnsi=".VnTime"/>
                <w:sz w:val="20"/>
                <w:szCs w:val="20"/>
              </w:rPr>
              <w:t>1.345.548.600</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sz w:val="20"/>
                <w:szCs w:val="20"/>
              </w:rPr>
            </w:pPr>
            <w:r w:rsidRPr="003F40D6">
              <w:rPr>
                <w:rFonts w:ascii=".VnTime" w:eastAsia="Times New Roman" w:hAnsi=".VnTime"/>
                <w:sz w:val="20"/>
                <w:szCs w:val="20"/>
              </w:rPr>
              <w:t>672.774.300</w:t>
            </w:r>
          </w:p>
        </w:tc>
        <w:tc>
          <w:tcPr>
            <w:tcW w:w="534"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53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Cs/>
                <w:sz w:val="20"/>
                <w:szCs w:val="20"/>
              </w:rPr>
            </w:pPr>
            <w:r w:rsidRPr="003F40D6">
              <w:rPr>
                <w:rFonts w:ascii=".VnTime" w:eastAsia="Times New Roman" w:hAnsi=".VnTime"/>
                <w:bCs/>
                <w:sz w:val="20"/>
                <w:szCs w:val="20"/>
              </w:rPr>
              <w:t>11.329.412.900</w:t>
            </w:r>
          </w:p>
        </w:tc>
      </w:tr>
      <w:tr w:rsidR="00FF3AAC" w:rsidRPr="003F40D6" w:rsidTr="000D0B1C">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Times New Roman" w:eastAsia="Times New Roman" w:hAnsi="Times New Roman"/>
              </w:rPr>
            </w:pPr>
            <w:r w:rsidRPr="003F40D6">
              <w:rPr>
                <w:rFonts w:ascii="Times New Roman" w:eastAsia="Times New Roman" w:hAnsi="Times New Roman"/>
              </w:rPr>
              <w:t xml:space="preserve"> - Lãi trong năm</w:t>
            </w:r>
          </w:p>
        </w:tc>
        <w:tc>
          <w:tcPr>
            <w:tcW w:w="59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1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534"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sz w:val="20"/>
                <w:szCs w:val="20"/>
              </w:rPr>
            </w:pPr>
            <w:r w:rsidRPr="003F40D6">
              <w:rPr>
                <w:rFonts w:ascii=".VnTime" w:eastAsia="Times New Roman" w:hAnsi=".VnTime"/>
                <w:sz w:val="20"/>
                <w:szCs w:val="20"/>
              </w:rPr>
              <w:t>15.702.129.672</w:t>
            </w:r>
          </w:p>
        </w:tc>
        <w:tc>
          <w:tcPr>
            <w:tcW w:w="53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Cs/>
                <w:sz w:val="20"/>
                <w:szCs w:val="20"/>
              </w:rPr>
            </w:pPr>
            <w:r w:rsidRPr="003F40D6">
              <w:rPr>
                <w:rFonts w:ascii=".VnTime" w:eastAsia="Times New Roman" w:hAnsi=".VnTime"/>
                <w:bCs/>
                <w:sz w:val="20"/>
                <w:szCs w:val="20"/>
              </w:rPr>
              <w:t>15.702.129.672</w:t>
            </w:r>
          </w:p>
        </w:tc>
      </w:tr>
      <w:tr w:rsidR="00FF3AAC" w:rsidRPr="003F40D6" w:rsidTr="000D0B1C">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Times New Roman" w:eastAsia="Times New Roman" w:hAnsi="Times New Roman"/>
              </w:rPr>
            </w:pPr>
            <w:r w:rsidRPr="003F40D6">
              <w:rPr>
                <w:rFonts w:ascii="Times New Roman" w:eastAsia="Times New Roman" w:hAnsi="Times New Roman"/>
              </w:rPr>
              <w:t xml:space="preserve"> - Giảm chênh lệch tỷ giá hối đoái </w:t>
            </w:r>
          </w:p>
        </w:tc>
        <w:tc>
          <w:tcPr>
            <w:tcW w:w="59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1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sz w:val="20"/>
                <w:szCs w:val="20"/>
              </w:rPr>
            </w:pPr>
            <w:r w:rsidRPr="003F40D6">
              <w:rPr>
                <w:rFonts w:ascii=".VnTime" w:eastAsia="Times New Roman" w:hAnsi=".VnTime"/>
                <w:sz w:val="20"/>
                <w:szCs w:val="20"/>
              </w:rPr>
              <w:t>103.465.508</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534"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53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Cs/>
                <w:sz w:val="20"/>
                <w:szCs w:val="20"/>
              </w:rPr>
            </w:pPr>
            <w:r w:rsidRPr="003F40D6">
              <w:rPr>
                <w:rFonts w:ascii=".VnTime" w:eastAsia="Times New Roman" w:hAnsi=".VnTime"/>
                <w:bCs/>
                <w:sz w:val="20"/>
                <w:szCs w:val="20"/>
              </w:rPr>
              <w:t>103.465.508</w:t>
            </w:r>
          </w:p>
        </w:tc>
      </w:tr>
      <w:tr w:rsidR="00FF3AAC" w:rsidRPr="003F40D6" w:rsidTr="000D0B1C">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Times New Roman" w:eastAsia="Times New Roman" w:hAnsi="Times New Roman"/>
              </w:rPr>
            </w:pPr>
            <w:r w:rsidRPr="003F40D6">
              <w:rPr>
                <w:rFonts w:ascii="Times New Roman" w:eastAsia="Times New Roman" w:hAnsi="Times New Roman"/>
              </w:rPr>
              <w:t xml:space="preserve"> - Tiền thù lao hội đồng quản trị</w:t>
            </w:r>
          </w:p>
        </w:tc>
        <w:tc>
          <w:tcPr>
            <w:tcW w:w="59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1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534"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sz w:val="20"/>
                <w:szCs w:val="20"/>
              </w:rPr>
            </w:pPr>
            <w:r w:rsidRPr="003F40D6">
              <w:rPr>
                <w:rFonts w:ascii=".VnTime" w:eastAsia="Times New Roman" w:hAnsi=".VnTime"/>
                <w:sz w:val="20"/>
                <w:szCs w:val="20"/>
              </w:rPr>
              <w:t>336.387.000</w:t>
            </w:r>
          </w:p>
        </w:tc>
        <w:tc>
          <w:tcPr>
            <w:tcW w:w="53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Cs/>
                <w:sz w:val="20"/>
                <w:szCs w:val="20"/>
              </w:rPr>
            </w:pPr>
            <w:r w:rsidRPr="003F40D6">
              <w:rPr>
                <w:rFonts w:ascii=".VnTime" w:eastAsia="Times New Roman" w:hAnsi=".VnTime"/>
                <w:bCs/>
                <w:sz w:val="20"/>
                <w:szCs w:val="20"/>
              </w:rPr>
              <w:t>336.387.000</w:t>
            </w:r>
          </w:p>
        </w:tc>
      </w:tr>
      <w:tr w:rsidR="00FF3AAC" w:rsidRPr="003F40D6" w:rsidTr="000D0B1C">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Times New Roman" w:eastAsia="Times New Roman" w:hAnsi="Times New Roman"/>
              </w:rPr>
            </w:pPr>
            <w:r w:rsidRPr="003F40D6">
              <w:rPr>
                <w:rFonts w:ascii="Times New Roman" w:eastAsia="Times New Roman" w:hAnsi="Times New Roman"/>
              </w:rPr>
              <w:t xml:space="preserve">  - Tăng khác</w:t>
            </w:r>
          </w:p>
        </w:tc>
        <w:tc>
          <w:tcPr>
            <w:tcW w:w="59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1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534"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53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Cs/>
                <w:sz w:val="20"/>
                <w:szCs w:val="20"/>
              </w:rPr>
            </w:pPr>
            <w:r w:rsidRPr="003F40D6">
              <w:rPr>
                <w:rFonts w:ascii=".VnTime" w:eastAsia="Times New Roman" w:hAnsi=".VnTime"/>
                <w:bCs/>
                <w:sz w:val="20"/>
                <w:szCs w:val="20"/>
              </w:rPr>
              <w:t>0</w:t>
            </w:r>
          </w:p>
        </w:tc>
      </w:tr>
      <w:tr w:rsidR="00FF3AAC" w:rsidRPr="003F40D6" w:rsidTr="000D0B1C">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Times New Roman" w:eastAsia="Times New Roman" w:hAnsi="Times New Roman"/>
              </w:rPr>
            </w:pPr>
            <w:r w:rsidRPr="003F40D6">
              <w:rPr>
                <w:rFonts w:ascii="Times New Roman" w:eastAsia="Times New Roman" w:hAnsi="Times New Roman"/>
              </w:rPr>
              <w:t xml:space="preserve"> - Phân phối lợi nhuận</w:t>
            </w:r>
          </w:p>
        </w:tc>
        <w:tc>
          <w:tcPr>
            <w:tcW w:w="59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1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534"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sz w:val="20"/>
                <w:szCs w:val="20"/>
              </w:rPr>
            </w:pPr>
            <w:r w:rsidRPr="003F40D6">
              <w:rPr>
                <w:rFonts w:ascii=".VnTime" w:eastAsia="Times New Roman" w:hAnsi=".VnTime"/>
                <w:sz w:val="20"/>
                <w:szCs w:val="20"/>
              </w:rPr>
              <w:t>12.674.961.500</w:t>
            </w:r>
          </w:p>
        </w:tc>
        <w:tc>
          <w:tcPr>
            <w:tcW w:w="53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Cs/>
                <w:sz w:val="20"/>
                <w:szCs w:val="20"/>
              </w:rPr>
            </w:pPr>
            <w:r w:rsidRPr="003F40D6">
              <w:rPr>
                <w:rFonts w:ascii=".VnTime" w:eastAsia="Times New Roman" w:hAnsi=".VnTime"/>
                <w:bCs/>
                <w:sz w:val="20"/>
                <w:szCs w:val="20"/>
              </w:rPr>
              <w:t>12.674.961.500</w:t>
            </w:r>
          </w:p>
        </w:tc>
      </w:tr>
      <w:tr w:rsidR="00FF3AAC" w:rsidRPr="003F40D6" w:rsidTr="000D0B1C">
        <w:trPr>
          <w:trHeight w:hRule="exact" w:val="340"/>
        </w:trPr>
        <w:tc>
          <w:tcPr>
            <w:tcW w:w="1085" w:type="pct"/>
            <w:tcBorders>
              <w:top w:val="nil"/>
              <w:left w:val="single" w:sz="4" w:space="0" w:color="auto"/>
              <w:bottom w:val="dotted" w:sz="4" w:space="0" w:color="auto"/>
              <w:right w:val="single" w:sz="4" w:space="0" w:color="auto"/>
            </w:tcBorders>
            <w:shd w:val="clear" w:color="auto" w:fill="auto"/>
            <w:vAlign w:val="bottom"/>
            <w:hideMark/>
          </w:tcPr>
          <w:p w:rsidR="003F40D6" w:rsidRPr="003F40D6" w:rsidRDefault="003F40D6" w:rsidP="003F40D6">
            <w:pPr>
              <w:spacing w:after="0" w:line="240" w:lineRule="auto"/>
              <w:rPr>
                <w:rFonts w:ascii="Times New Roman" w:eastAsia="Times New Roman" w:hAnsi="Times New Roman"/>
                <w:b/>
                <w:bCs/>
              </w:rPr>
            </w:pPr>
            <w:r w:rsidRPr="003F40D6">
              <w:rPr>
                <w:rFonts w:ascii="Times New Roman" w:eastAsia="Times New Roman" w:hAnsi="Times New Roman"/>
                <w:b/>
                <w:bCs/>
              </w:rPr>
              <w:t xml:space="preserve">  Số dư cuôí năm trước </w:t>
            </w:r>
          </w:p>
        </w:tc>
        <w:tc>
          <w:tcPr>
            <w:tcW w:w="59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61.080.780.000</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989.164.000</w:t>
            </w:r>
          </w:p>
        </w:tc>
        <w:tc>
          <w:tcPr>
            <w:tcW w:w="41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-23.190.000</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0</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4.602.508.771</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2.177.771.626</w:t>
            </w:r>
          </w:p>
        </w:tc>
        <w:tc>
          <w:tcPr>
            <w:tcW w:w="534"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16.835.576.642</w:t>
            </w:r>
          </w:p>
        </w:tc>
        <w:tc>
          <w:tcPr>
            <w:tcW w:w="53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85.662.611.039</w:t>
            </w:r>
          </w:p>
        </w:tc>
      </w:tr>
      <w:tr w:rsidR="00FF3AAC" w:rsidRPr="003F40D6" w:rsidTr="000D0B1C">
        <w:trPr>
          <w:trHeight w:hRule="exact" w:val="340"/>
        </w:trPr>
        <w:tc>
          <w:tcPr>
            <w:tcW w:w="1085" w:type="pct"/>
            <w:tcBorders>
              <w:top w:val="nil"/>
              <w:left w:val="single" w:sz="4" w:space="0" w:color="auto"/>
              <w:bottom w:val="dotted" w:sz="4" w:space="0" w:color="auto"/>
              <w:right w:val="single" w:sz="4" w:space="0" w:color="auto"/>
            </w:tcBorders>
            <w:shd w:val="clear" w:color="auto" w:fill="auto"/>
            <w:vAlign w:val="bottom"/>
            <w:hideMark/>
          </w:tcPr>
          <w:p w:rsidR="003F40D6" w:rsidRPr="003F40D6" w:rsidRDefault="003F40D6" w:rsidP="003F40D6">
            <w:pPr>
              <w:spacing w:after="0" w:line="240" w:lineRule="auto"/>
              <w:rPr>
                <w:rFonts w:ascii="Times New Roman" w:eastAsia="Times New Roman" w:hAnsi="Times New Roman"/>
                <w:b/>
                <w:bCs/>
              </w:rPr>
            </w:pPr>
            <w:r w:rsidRPr="003F40D6">
              <w:rPr>
                <w:rFonts w:ascii="Times New Roman" w:eastAsia="Times New Roman" w:hAnsi="Times New Roman"/>
                <w:b/>
                <w:bCs/>
              </w:rPr>
              <w:t xml:space="preserve">  Số dư đầu năm nay</w:t>
            </w:r>
          </w:p>
        </w:tc>
        <w:tc>
          <w:tcPr>
            <w:tcW w:w="59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61.080.780.000</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989.164.000</w:t>
            </w:r>
          </w:p>
        </w:tc>
        <w:tc>
          <w:tcPr>
            <w:tcW w:w="41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-23.190.000</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b/>
                <w:bCs/>
                <w:sz w:val="20"/>
                <w:szCs w:val="20"/>
              </w:rPr>
            </w:pPr>
            <w:r w:rsidRPr="003F40D6">
              <w:rPr>
                <w:rFonts w:ascii=".VnTime" w:eastAsia="Times New Roman" w:hAnsi=".VnTime"/>
                <w:b/>
                <w:bCs/>
                <w:sz w:val="20"/>
                <w:szCs w:val="20"/>
              </w:rPr>
              <w:t> </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4.602.508.771</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2.177.771.626</w:t>
            </w:r>
          </w:p>
        </w:tc>
        <w:tc>
          <w:tcPr>
            <w:tcW w:w="534"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16.835.576.642</w:t>
            </w:r>
          </w:p>
        </w:tc>
        <w:tc>
          <w:tcPr>
            <w:tcW w:w="53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85.662.611.039</w:t>
            </w:r>
          </w:p>
        </w:tc>
      </w:tr>
      <w:tr w:rsidR="00FF3AAC" w:rsidRPr="003F40D6" w:rsidTr="000D0B1C">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Times New Roman" w:eastAsia="Times New Roman" w:hAnsi="Times New Roman"/>
              </w:rPr>
            </w:pPr>
            <w:r w:rsidRPr="003F40D6">
              <w:rPr>
                <w:rFonts w:ascii="Times New Roman" w:eastAsia="Times New Roman" w:hAnsi="Times New Roman"/>
              </w:rPr>
              <w:t xml:space="preserve"> - Tăng vốn trong trong kỳ</w:t>
            </w:r>
          </w:p>
        </w:tc>
        <w:tc>
          <w:tcPr>
            <w:tcW w:w="59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1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sz w:val="20"/>
                <w:szCs w:val="20"/>
              </w:rPr>
            </w:pPr>
            <w:r w:rsidRPr="003F40D6">
              <w:rPr>
                <w:rFonts w:ascii=".VnTime" w:eastAsia="Times New Roman" w:hAnsi=".VnTime"/>
                <w:sz w:val="20"/>
                <w:szCs w:val="20"/>
              </w:rPr>
              <w:t>1.570.212.968</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sz w:val="20"/>
                <w:szCs w:val="20"/>
              </w:rPr>
            </w:pPr>
            <w:r w:rsidRPr="003F40D6">
              <w:rPr>
                <w:rFonts w:ascii=".VnTime" w:eastAsia="Times New Roman" w:hAnsi=".VnTime"/>
                <w:sz w:val="20"/>
                <w:szCs w:val="20"/>
              </w:rPr>
              <w:t>795.106.484</w:t>
            </w:r>
          </w:p>
        </w:tc>
        <w:tc>
          <w:tcPr>
            <w:tcW w:w="534"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53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Cs/>
                <w:sz w:val="20"/>
                <w:szCs w:val="20"/>
              </w:rPr>
            </w:pPr>
            <w:r w:rsidRPr="003F40D6">
              <w:rPr>
                <w:rFonts w:ascii=".VnTime" w:eastAsia="Times New Roman" w:hAnsi=".VnTime"/>
                <w:bCs/>
                <w:sz w:val="20"/>
                <w:szCs w:val="20"/>
              </w:rPr>
              <w:t>2.365.319.452</w:t>
            </w:r>
          </w:p>
        </w:tc>
      </w:tr>
      <w:tr w:rsidR="000D0B1C" w:rsidRPr="003F40D6" w:rsidTr="000D0B1C">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bottom"/>
            <w:hideMark/>
          </w:tcPr>
          <w:p w:rsidR="000D0B1C" w:rsidRPr="003F40D6" w:rsidRDefault="000D0B1C" w:rsidP="003F40D6">
            <w:pPr>
              <w:spacing w:after="0" w:line="240" w:lineRule="auto"/>
              <w:rPr>
                <w:rFonts w:ascii="Times New Roman" w:eastAsia="Times New Roman" w:hAnsi="Times New Roman"/>
              </w:rPr>
            </w:pPr>
            <w:r w:rsidRPr="003F40D6">
              <w:rPr>
                <w:rFonts w:ascii="Times New Roman" w:eastAsia="Times New Roman" w:hAnsi="Times New Roman"/>
              </w:rPr>
              <w:t xml:space="preserve"> - Lãi lỗ trong kỳ</w:t>
            </w:r>
          </w:p>
        </w:tc>
        <w:tc>
          <w:tcPr>
            <w:tcW w:w="597" w:type="pct"/>
            <w:tcBorders>
              <w:top w:val="nil"/>
              <w:left w:val="nil"/>
              <w:bottom w:val="dotted" w:sz="4" w:space="0" w:color="auto"/>
              <w:right w:val="single" w:sz="4" w:space="0" w:color="auto"/>
            </w:tcBorders>
            <w:shd w:val="clear" w:color="auto" w:fill="auto"/>
            <w:noWrap/>
            <w:vAlign w:val="bottom"/>
            <w:hideMark/>
          </w:tcPr>
          <w:p w:rsidR="000D0B1C" w:rsidRPr="003F40D6" w:rsidRDefault="000D0B1C"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0D0B1C" w:rsidRPr="003F40D6" w:rsidRDefault="000D0B1C"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13" w:type="pct"/>
            <w:tcBorders>
              <w:top w:val="nil"/>
              <w:left w:val="nil"/>
              <w:bottom w:val="dotted" w:sz="4" w:space="0" w:color="auto"/>
              <w:right w:val="single" w:sz="4" w:space="0" w:color="auto"/>
            </w:tcBorders>
            <w:shd w:val="clear" w:color="auto" w:fill="auto"/>
            <w:noWrap/>
            <w:vAlign w:val="bottom"/>
            <w:hideMark/>
          </w:tcPr>
          <w:p w:rsidR="000D0B1C" w:rsidRPr="003F40D6" w:rsidRDefault="000D0B1C"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0D0B1C" w:rsidRPr="003F40D6" w:rsidRDefault="000D0B1C"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87" w:type="pct"/>
            <w:tcBorders>
              <w:top w:val="nil"/>
              <w:left w:val="nil"/>
              <w:bottom w:val="dotted" w:sz="4" w:space="0" w:color="auto"/>
              <w:right w:val="single" w:sz="4" w:space="0" w:color="auto"/>
            </w:tcBorders>
            <w:shd w:val="clear" w:color="auto" w:fill="auto"/>
            <w:noWrap/>
            <w:vAlign w:val="bottom"/>
            <w:hideMark/>
          </w:tcPr>
          <w:p w:rsidR="000D0B1C" w:rsidRPr="003F40D6" w:rsidRDefault="000D0B1C"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87" w:type="pct"/>
            <w:tcBorders>
              <w:top w:val="nil"/>
              <w:left w:val="nil"/>
              <w:bottom w:val="dotted" w:sz="4" w:space="0" w:color="auto"/>
              <w:right w:val="single" w:sz="4" w:space="0" w:color="auto"/>
            </w:tcBorders>
            <w:shd w:val="clear" w:color="auto" w:fill="auto"/>
            <w:noWrap/>
            <w:vAlign w:val="bottom"/>
            <w:hideMark/>
          </w:tcPr>
          <w:p w:rsidR="000D0B1C" w:rsidRPr="003F40D6" w:rsidRDefault="000D0B1C"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534" w:type="pct"/>
            <w:tcBorders>
              <w:top w:val="nil"/>
              <w:left w:val="nil"/>
              <w:bottom w:val="dotted" w:sz="4" w:space="0" w:color="auto"/>
              <w:right w:val="single" w:sz="4" w:space="0" w:color="auto"/>
            </w:tcBorders>
            <w:shd w:val="clear" w:color="auto" w:fill="auto"/>
            <w:noWrap/>
            <w:vAlign w:val="bottom"/>
            <w:hideMark/>
          </w:tcPr>
          <w:p w:rsidR="000D0B1C" w:rsidRPr="003F40D6" w:rsidRDefault="000D0B1C" w:rsidP="00AA42A0">
            <w:pPr>
              <w:spacing w:after="0" w:line="240" w:lineRule="auto"/>
              <w:jc w:val="right"/>
              <w:rPr>
                <w:rFonts w:ascii=".VnTime" w:eastAsia="Times New Roman" w:hAnsi=".VnTime"/>
                <w:color w:val="000000"/>
                <w:sz w:val="20"/>
                <w:szCs w:val="20"/>
              </w:rPr>
            </w:pPr>
            <w:r w:rsidRPr="003F40D6">
              <w:rPr>
                <w:rFonts w:ascii=".VnTime" w:eastAsia="Times New Roman" w:hAnsi=".VnTime"/>
                <w:color w:val="000000"/>
                <w:sz w:val="20"/>
                <w:szCs w:val="20"/>
              </w:rPr>
              <w:t>-1.945.829.337</w:t>
            </w:r>
          </w:p>
        </w:tc>
        <w:tc>
          <w:tcPr>
            <w:tcW w:w="533" w:type="pct"/>
            <w:tcBorders>
              <w:top w:val="nil"/>
              <w:left w:val="nil"/>
              <w:bottom w:val="dotted" w:sz="4" w:space="0" w:color="auto"/>
              <w:right w:val="single" w:sz="4" w:space="0" w:color="auto"/>
            </w:tcBorders>
            <w:shd w:val="clear" w:color="auto" w:fill="auto"/>
            <w:noWrap/>
            <w:vAlign w:val="bottom"/>
            <w:hideMark/>
          </w:tcPr>
          <w:p w:rsidR="000D0B1C" w:rsidRPr="003F40D6" w:rsidRDefault="000D0B1C" w:rsidP="00AA42A0">
            <w:pPr>
              <w:spacing w:after="0" w:line="240" w:lineRule="auto"/>
              <w:jc w:val="right"/>
              <w:rPr>
                <w:rFonts w:ascii=".VnTime" w:eastAsia="Times New Roman" w:hAnsi=".VnTime"/>
                <w:bCs/>
                <w:sz w:val="20"/>
                <w:szCs w:val="20"/>
              </w:rPr>
            </w:pPr>
            <w:r w:rsidRPr="003F40D6">
              <w:rPr>
                <w:rFonts w:ascii=".VnTime" w:eastAsia="Times New Roman" w:hAnsi=".VnTime"/>
                <w:bCs/>
                <w:sz w:val="20"/>
                <w:szCs w:val="20"/>
              </w:rPr>
              <w:t>-1.945.829.337</w:t>
            </w:r>
          </w:p>
        </w:tc>
      </w:tr>
      <w:tr w:rsidR="00FF3AAC" w:rsidRPr="003F40D6" w:rsidTr="000D0B1C">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Times New Roman" w:eastAsia="Times New Roman" w:hAnsi="Times New Roman"/>
              </w:rPr>
            </w:pPr>
            <w:r w:rsidRPr="003F40D6">
              <w:rPr>
                <w:rFonts w:ascii="Times New Roman" w:eastAsia="Times New Roman" w:hAnsi="Times New Roman"/>
              </w:rPr>
              <w:t xml:space="preserve"> - Giảm chênh lệch tỷ giá hối đoái </w:t>
            </w:r>
          </w:p>
        </w:tc>
        <w:tc>
          <w:tcPr>
            <w:tcW w:w="59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1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534"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color w:val="000000"/>
                <w:sz w:val="20"/>
                <w:szCs w:val="20"/>
              </w:rPr>
            </w:pPr>
          </w:p>
        </w:tc>
        <w:tc>
          <w:tcPr>
            <w:tcW w:w="53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Cs/>
                <w:sz w:val="20"/>
                <w:szCs w:val="20"/>
              </w:rPr>
            </w:pPr>
          </w:p>
        </w:tc>
      </w:tr>
      <w:tr w:rsidR="00FF3AAC" w:rsidRPr="003F40D6" w:rsidTr="000D0B1C">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Times New Roman" w:eastAsia="Times New Roman" w:hAnsi="Times New Roman"/>
              </w:rPr>
            </w:pPr>
            <w:r w:rsidRPr="003F40D6">
              <w:rPr>
                <w:rFonts w:ascii="Times New Roman" w:eastAsia="Times New Roman" w:hAnsi="Times New Roman"/>
              </w:rPr>
              <w:t xml:space="preserve">  - Tăng khác</w:t>
            </w:r>
          </w:p>
        </w:tc>
        <w:tc>
          <w:tcPr>
            <w:tcW w:w="59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1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534"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color w:val="FF0000"/>
                <w:sz w:val="20"/>
                <w:szCs w:val="20"/>
              </w:rPr>
            </w:pPr>
            <w:r w:rsidRPr="003F40D6">
              <w:rPr>
                <w:rFonts w:ascii=".VnTime" w:eastAsia="Times New Roman" w:hAnsi=".VnTime"/>
                <w:color w:val="FF0000"/>
                <w:sz w:val="20"/>
                <w:szCs w:val="20"/>
              </w:rPr>
              <w:t> </w:t>
            </w:r>
          </w:p>
        </w:tc>
        <w:tc>
          <w:tcPr>
            <w:tcW w:w="53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Cs/>
                <w:sz w:val="20"/>
                <w:szCs w:val="20"/>
              </w:rPr>
            </w:pPr>
            <w:r w:rsidRPr="003F40D6">
              <w:rPr>
                <w:rFonts w:ascii=".VnTime" w:eastAsia="Times New Roman" w:hAnsi=".VnTime"/>
                <w:bCs/>
                <w:sz w:val="20"/>
                <w:szCs w:val="20"/>
              </w:rPr>
              <w:t>0</w:t>
            </w:r>
          </w:p>
        </w:tc>
      </w:tr>
      <w:tr w:rsidR="00FF3AAC" w:rsidRPr="003F40D6" w:rsidTr="000D0B1C">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Times New Roman" w:eastAsia="Times New Roman" w:hAnsi="Times New Roman"/>
              </w:rPr>
            </w:pPr>
            <w:r w:rsidRPr="003F40D6">
              <w:rPr>
                <w:rFonts w:ascii="Times New Roman" w:eastAsia="Times New Roman" w:hAnsi="Times New Roman"/>
              </w:rPr>
              <w:t xml:space="preserve"> - Giảm lỗ chênh lệch tỷ giá </w:t>
            </w:r>
          </w:p>
        </w:tc>
        <w:tc>
          <w:tcPr>
            <w:tcW w:w="59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1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534"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53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Cs/>
                <w:sz w:val="20"/>
                <w:szCs w:val="20"/>
              </w:rPr>
            </w:pPr>
            <w:r w:rsidRPr="003F40D6">
              <w:rPr>
                <w:rFonts w:ascii=".VnTime" w:eastAsia="Times New Roman" w:hAnsi=".VnTime"/>
                <w:bCs/>
                <w:sz w:val="20"/>
                <w:szCs w:val="20"/>
              </w:rPr>
              <w:t>0</w:t>
            </w:r>
          </w:p>
        </w:tc>
      </w:tr>
      <w:tr w:rsidR="00FF3AAC" w:rsidRPr="003F40D6" w:rsidTr="000D0B1C">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Times New Roman" w:eastAsia="Times New Roman" w:hAnsi="Times New Roman"/>
              </w:rPr>
            </w:pPr>
            <w:r w:rsidRPr="003F40D6">
              <w:rPr>
                <w:rFonts w:ascii="Times New Roman" w:eastAsia="Times New Roman" w:hAnsi="Times New Roman"/>
              </w:rPr>
              <w:t xml:space="preserve"> - Tiền thù lao hội đồng quản trị</w:t>
            </w:r>
          </w:p>
        </w:tc>
        <w:tc>
          <w:tcPr>
            <w:tcW w:w="59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1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534"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sz w:val="20"/>
                <w:szCs w:val="20"/>
              </w:rPr>
            </w:pPr>
            <w:r w:rsidRPr="003F40D6">
              <w:rPr>
                <w:rFonts w:ascii=".VnTime" w:eastAsia="Times New Roman" w:hAnsi=".VnTime"/>
                <w:sz w:val="20"/>
                <w:szCs w:val="20"/>
              </w:rPr>
              <w:t>392.553.200</w:t>
            </w:r>
          </w:p>
        </w:tc>
        <w:tc>
          <w:tcPr>
            <w:tcW w:w="53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Cs/>
                <w:sz w:val="20"/>
                <w:szCs w:val="20"/>
              </w:rPr>
            </w:pPr>
            <w:r w:rsidRPr="003F40D6">
              <w:rPr>
                <w:rFonts w:ascii=".VnTime" w:eastAsia="Times New Roman" w:hAnsi=".VnTime"/>
                <w:bCs/>
                <w:sz w:val="20"/>
                <w:szCs w:val="20"/>
              </w:rPr>
              <w:t>392.553.200</w:t>
            </w:r>
          </w:p>
        </w:tc>
      </w:tr>
      <w:tr w:rsidR="00FF3AAC" w:rsidRPr="003F40D6" w:rsidTr="000D0B1C">
        <w:trPr>
          <w:trHeight w:hRule="exact" w:val="340"/>
        </w:trPr>
        <w:tc>
          <w:tcPr>
            <w:tcW w:w="1085" w:type="pct"/>
            <w:tcBorders>
              <w:top w:val="nil"/>
              <w:left w:val="single" w:sz="4" w:space="0" w:color="auto"/>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Times New Roman" w:eastAsia="Times New Roman" w:hAnsi="Times New Roman"/>
                <w:bCs/>
              </w:rPr>
            </w:pPr>
            <w:r w:rsidRPr="003F40D6">
              <w:rPr>
                <w:rFonts w:ascii="Times New Roman" w:eastAsia="Times New Roman" w:hAnsi="Times New Roman"/>
                <w:bCs/>
              </w:rPr>
              <w:t xml:space="preserve"> - Phân phối lợi nhuận</w:t>
            </w:r>
          </w:p>
        </w:tc>
        <w:tc>
          <w:tcPr>
            <w:tcW w:w="59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1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32"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487"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VnTime" w:eastAsia="Times New Roman" w:hAnsi=".VnTime"/>
                <w:sz w:val="20"/>
                <w:szCs w:val="20"/>
              </w:rPr>
            </w:pPr>
            <w:r w:rsidRPr="003F40D6">
              <w:rPr>
                <w:rFonts w:ascii=".VnTime" w:eastAsia="Times New Roman" w:hAnsi=".VnTime"/>
                <w:sz w:val="20"/>
                <w:szCs w:val="20"/>
              </w:rPr>
              <w:t> </w:t>
            </w:r>
          </w:p>
        </w:tc>
        <w:tc>
          <w:tcPr>
            <w:tcW w:w="534"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sz w:val="20"/>
                <w:szCs w:val="20"/>
              </w:rPr>
            </w:pPr>
            <w:r w:rsidRPr="003F40D6">
              <w:rPr>
                <w:rFonts w:ascii=".VnTime" w:eastAsia="Times New Roman" w:hAnsi=".VnTime"/>
                <w:sz w:val="20"/>
                <w:szCs w:val="20"/>
              </w:rPr>
              <w:t>14.925.898.620</w:t>
            </w:r>
          </w:p>
        </w:tc>
        <w:tc>
          <w:tcPr>
            <w:tcW w:w="533" w:type="pct"/>
            <w:tcBorders>
              <w:top w:val="nil"/>
              <w:left w:val="nil"/>
              <w:bottom w:val="dotted"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Cs/>
                <w:sz w:val="20"/>
                <w:szCs w:val="20"/>
              </w:rPr>
            </w:pPr>
            <w:r w:rsidRPr="003F40D6">
              <w:rPr>
                <w:rFonts w:ascii=".VnTime" w:eastAsia="Times New Roman" w:hAnsi=".VnTime"/>
                <w:bCs/>
                <w:sz w:val="20"/>
                <w:szCs w:val="20"/>
              </w:rPr>
              <w:t>14.925.898.620</w:t>
            </w:r>
          </w:p>
        </w:tc>
      </w:tr>
      <w:tr w:rsidR="00FF3AAC" w:rsidRPr="003F40D6" w:rsidTr="000D0B1C">
        <w:trPr>
          <w:trHeight w:hRule="exact" w:val="340"/>
        </w:trPr>
        <w:tc>
          <w:tcPr>
            <w:tcW w:w="1085" w:type="pct"/>
            <w:tcBorders>
              <w:top w:val="dotted" w:sz="4" w:space="0" w:color="auto"/>
              <w:left w:val="single" w:sz="4" w:space="0" w:color="auto"/>
              <w:bottom w:val="single" w:sz="4" w:space="0" w:color="auto"/>
              <w:right w:val="single" w:sz="4" w:space="0" w:color="auto"/>
            </w:tcBorders>
            <w:shd w:val="clear" w:color="auto" w:fill="auto"/>
            <w:noWrap/>
            <w:vAlign w:val="bottom"/>
            <w:hideMark/>
          </w:tcPr>
          <w:p w:rsidR="003F40D6" w:rsidRPr="003F40D6" w:rsidRDefault="003F40D6" w:rsidP="003F40D6">
            <w:pPr>
              <w:spacing w:after="0" w:line="240" w:lineRule="auto"/>
              <w:rPr>
                <w:rFonts w:ascii="Times New Roman" w:eastAsia="Times New Roman" w:hAnsi="Times New Roman"/>
                <w:b/>
                <w:bCs/>
              </w:rPr>
            </w:pPr>
            <w:r w:rsidRPr="003F40D6">
              <w:rPr>
                <w:rFonts w:ascii="Times New Roman" w:eastAsia="Times New Roman" w:hAnsi="Times New Roman"/>
                <w:b/>
                <w:bCs/>
              </w:rPr>
              <w:t xml:space="preserve">   Số dư cuối kỳ</w:t>
            </w:r>
          </w:p>
        </w:tc>
        <w:tc>
          <w:tcPr>
            <w:tcW w:w="597" w:type="pct"/>
            <w:tcBorders>
              <w:top w:val="dotted" w:sz="4" w:space="0" w:color="auto"/>
              <w:left w:val="nil"/>
              <w:bottom w:val="single"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61.080.780.000</w:t>
            </w:r>
          </w:p>
        </w:tc>
        <w:tc>
          <w:tcPr>
            <w:tcW w:w="432" w:type="pct"/>
            <w:tcBorders>
              <w:top w:val="dotted" w:sz="4" w:space="0" w:color="auto"/>
              <w:left w:val="nil"/>
              <w:bottom w:val="single"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989.164.000</w:t>
            </w:r>
          </w:p>
        </w:tc>
        <w:tc>
          <w:tcPr>
            <w:tcW w:w="413" w:type="pct"/>
            <w:tcBorders>
              <w:top w:val="dotted" w:sz="4" w:space="0" w:color="auto"/>
              <w:left w:val="nil"/>
              <w:bottom w:val="single"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-23.190.000</w:t>
            </w:r>
          </w:p>
        </w:tc>
        <w:tc>
          <w:tcPr>
            <w:tcW w:w="432" w:type="pct"/>
            <w:tcBorders>
              <w:top w:val="dotted" w:sz="4" w:space="0" w:color="auto"/>
              <w:left w:val="nil"/>
              <w:bottom w:val="single"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0</w:t>
            </w:r>
          </w:p>
        </w:tc>
        <w:tc>
          <w:tcPr>
            <w:tcW w:w="487" w:type="pct"/>
            <w:tcBorders>
              <w:top w:val="dotted" w:sz="4" w:space="0" w:color="auto"/>
              <w:left w:val="nil"/>
              <w:bottom w:val="single"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6.172.721.739</w:t>
            </w:r>
          </w:p>
        </w:tc>
        <w:tc>
          <w:tcPr>
            <w:tcW w:w="487" w:type="pct"/>
            <w:tcBorders>
              <w:top w:val="dotted" w:sz="4" w:space="0" w:color="auto"/>
              <w:left w:val="nil"/>
              <w:bottom w:val="single"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2.972.878.110</w:t>
            </w:r>
          </w:p>
        </w:tc>
        <w:tc>
          <w:tcPr>
            <w:tcW w:w="534" w:type="pct"/>
            <w:tcBorders>
              <w:top w:val="dotted" w:sz="4" w:space="0" w:color="auto"/>
              <w:left w:val="nil"/>
              <w:bottom w:val="single"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-428.704.515</w:t>
            </w:r>
          </w:p>
        </w:tc>
        <w:tc>
          <w:tcPr>
            <w:tcW w:w="533" w:type="pct"/>
            <w:tcBorders>
              <w:top w:val="dotted" w:sz="4" w:space="0" w:color="auto"/>
              <w:left w:val="nil"/>
              <w:bottom w:val="single" w:sz="4" w:space="0" w:color="auto"/>
              <w:right w:val="single" w:sz="4" w:space="0" w:color="auto"/>
            </w:tcBorders>
            <w:shd w:val="clear" w:color="auto" w:fill="auto"/>
            <w:noWrap/>
            <w:vAlign w:val="bottom"/>
            <w:hideMark/>
          </w:tcPr>
          <w:p w:rsidR="003F40D6" w:rsidRPr="003F40D6" w:rsidRDefault="003F40D6" w:rsidP="003F40D6">
            <w:pPr>
              <w:spacing w:after="0" w:line="240" w:lineRule="auto"/>
              <w:jc w:val="right"/>
              <w:rPr>
                <w:rFonts w:ascii=".VnTime" w:eastAsia="Times New Roman" w:hAnsi=".VnTime"/>
                <w:b/>
                <w:bCs/>
                <w:sz w:val="20"/>
                <w:szCs w:val="20"/>
              </w:rPr>
            </w:pPr>
            <w:r w:rsidRPr="003F40D6">
              <w:rPr>
                <w:rFonts w:ascii=".VnTime" w:eastAsia="Times New Roman" w:hAnsi=".VnTime"/>
                <w:b/>
                <w:bCs/>
                <w:sz w:val="20"/>
                <w:szCs w:val="20"/>
              </w:rPr>
              <w:t>70.763.649.334</w:t>
            </w:r>
          </w:p>
        </w:tc>
      </w:tr>
    </w:tbl>
    <w:p w:rsidR="00D643C4" w:rsidRDefault="00D643C4" w:rsidP="007116D1">
      <w:pPr>
        <w:rPr>
          <w:rFonts w:ascii="Times New Roman" w:hAnsi="Times New Roman"/>
          <w:b/>
          <w:bCs/>
          <w:sz w:val="28"/>
          <w:szCs w:val="28"/>
          <w:u w:val="single"/>
        </w:rPr>
      </w:pPr>
    </w:p>
    <w:p w:rsidR="006968C7" w:rsidRDefault="006968C7" w:rsidP="007116D1">
      <w:pPr>
        <w:rPr>
          <w:rFonts w:ascii="Times New Roman" w:hAnsi="Times New Roman"/>
          <w:b/>
          <w:bCs/>
          <w:sz w:val="28"/>
          <w:szCs w:val="28"/>
          <w:u w:val="single"/>
        </w:rPr>
      </w:pPr>
    </w:p>
    <w:p w:rsidR="006968C7" w:rsidRDefault="006968C7" w:rsidP="007116D1">
      <w:pPr>
        <w:rPr>
          <w:rFonts w:ascii="Times New Roman" w:hAnsi="Times New Roman"/>
          <w:b/>
          <w:bCs/>
          <w:sz w:val="28"/>
          <w:szCs w:val="28"/>
          <w:u w:val="single"/>
        </w:rPr>
        <w:sectPr w:rsidR="006968C7" w:rsidSect="00A432B3">
          <w:pgSz w:w="16840" w:h="11907" w:orient="landscape" w:code="9"/>
          <w:pgMar w:top="1418" w:right="1134" w:bottom="1134" w:left="1134" w:header="567" w:footer="567" w:gutter="0"/>
          <w:cols w:space="720"/>
          <w:docGrid w:linePitch="381"/>
        </w:sectPr>
      </w:pPr>
    </w:p>
    <w:tbl>
      <w:tblPr>
        <w:tblW w:w="5000" w:type="pct"/>
        <w:tblCellMar>
          <w:left w:w="30" w:type="dxa"/>
          <w:right w:w="30" w:type="dxa"/>
        </w:tblCellMar>
        <w:tblLook w:val="0000"/>
      </w:tblPr>
      <w:tblGrid>
        <w:gridCol w:w="5538"/>
        <w:gridCol w:w="2061"/>
        <w:gridCol w:w="1986"/>
      </w:tblGrid>
      <w:tr w:rsidR="00FF3AAC" w:rsidRPr="00FF3AAC" w:rsidTr="00FF3AAC">
        <w:trPr>
          <w:trHeight w:val="300"/>
        </w:trPr>
        <w:tc>
          <w:tcPr>
            <w:tcW w:w="2889" w:type="pct"/>
            <w:tcBorders>
              <w:bottom w:val="single" w:sz="2" w:space="0" w:color="000000"/>
            </w:tcBorders>
          </w:tcPr>
          <w:p w:rsidR="00FF3AAC" w:rsidRPr="00FF3AAC" w:rsidRDefault="00FF3AAC" w:rsidP="00FF3AAC">
            <w:pPr>
              <w:autoSpaceDE w:val="0"/>
              <w:autoSpaceDN w:val="0"/>
              <w:adjustRightInd w:val="0"/>
              <w:spacing w:after="0" w:line="240" w:lineRule="auto"/>
              <w:rPr>
                <w:rFonts w:ascii="Times New Roman" w:hAnsi="Times New Roman"/>
                <w:b/>
                <w:bCs/>
                <w:color w:val="000000"/>
                <w:sz w:val="24"/>
                <w:szCs w:val="24"/>
              </w:rPr>
            </w:pPr>
            <w:r w:rsidRPr="00FF3AAC">
              <w:rPr>
                <w:rFonts w:ascii="Times New Roman" w:hAnsi="Times New Roman"/>
                <w:b/>
                <w:bCs/>
                <w:color w:val="000000"/>
                <w:sz w:val="24"/>
                <w:szCs w:val="24"/>
              </w:rPr>
              <w:lastRenderedPageBreak/>
              <w:t>d) - Cổ tức</w:t>
            </w:r>
          </w:p>
        </w:tc>
        <w:tc>
          <w:tcPr>
            <w:tcW w:w="1075" w:type="pct"/>
            <w:tcBorders>
              <w:bottom w:val="single" w:sz="2" w:space="0" w:color="000000"/>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Borders>
              <w:bottom w:val="single" w:sz="2" w:space="0" w:color="000000"/>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FF3AAC" w:rsidRPr="00FF3AAC" w:rsidRDefault="00FF3AAC" w:rsidP="00FF3AAC">
            <w:pPr>
              <w:autoSpaceDE w:val="0"/>
              <w:autoSpaceDN w:val="0"/>
              <w:adjustRightInd w:val="0"/>
              <w:spacing w:after="0" w:line="240" w:lineRule="auto"/>
              <w:jc w:val="center"/>
              <w:rPr>
                <w:rFonts w:ascii="Times New Roman" w:hAnsi="Times New Roman"/>
                <w:b/>
                <w:bCs/>
                <w:color w:val="000000"/>
                <w:sz w:val="24"/>
                <w:szCs w:val="24"/>
              </w:rPr>
            </w:pPr>
            <w:r w:rsidRPr="00FF3AAC">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FF3AAC" w:rsidRPr="00FF3AAC" w:rsidRDefault="00FF3AAC" w:rsidP="00FF3AAC">
            <w:pPr>
              <w:autoSpaceDE w:val="0"/>
              <w:autoSpaceDN w:val="0"/>
              <w:adjustRightInd w:val="0"/>
              <w:spacing w:after="0" w:line="240" w:lineRule="auto"/>
              <w:jc w:val="center"/>
              <w:rPr>
                <w:rFonts w:ascii="Times New Roman" w:hAnsi="Times New Roman"/>
                <w:b/>
                <w:bCs/>
                <w:color w:val="000000"/>
                <w:sz w:val="24"/>
                <w:szCs w:val="24"/>
              </w:rPr>
            </w:pPr>
            <w:r w:rsidRPr="00FF3AAC">
              <w:rPr>
                <w:rFonts w:ascii="Times New Roman" w:hAnsi="Times New Roman"/>
                <w:b/>
                <w:bCs/>
                <w:color w:val="000000"/>
                <w:sz w:val="24"/>
                <w:szCs w:val="24"/>
              </w:rPr>
              <w:t xml:space="preserve">NĂM NAY </w:t>
            </w:r>
          </w:p>
        </w:tc>
        <w:tc>
          <w:tcPr>
            <w:tcW w:w="1036" w:type="pct"/>
            <w:tcBorders>
              <w:top w:val="single" w:sz="2" w:space="0" w:color="000000"/>
              <w:left w:val="single" w:sz="6" w:space="0" w:color="auto"/>
              <w:bottom w:val="single" w:sz="6" w:space="0" w:color="auto"/>
              <w:right w:val="single" w:sz="6" w:space="0" w:color="auto"/>
            </w:tcBorders>
            <w:vAlign w:val="center"/>
          </w:tcPr>
          <w:p w:rsidR="00FF3AAC" w:rsidRPr="00FF3AAC" w:rsidRDefault="00FF3AAC" w:rsidP="00FF3AAC">
            <w:pPr>
              <w:autoSpaceDE w:val="0"/>
              <w:autoSpaceDN w:val="0"/>
              <w:adjustRightInd w:val="0"/>
              <w:spacing w:after="0" w:line="240" w:lineRule="auto"/>
              <w:jc w:val="center"/>
              <w:rPr>
                <w:rFonts w:ascii="Times New Roman" w:hAnsi="Times New Roman"/>
                <w:b/>
                <w:bCs/>
                <w:color w:val="000000"/>
                <w:sz w:val="24"/>
                <w:szCs w:val="24"/>
              </w:rPr>
            </w:pPr>
            <w:r w:rsidRPr="00FF3AAC">
              <w:rPr>
                <w:rFonts w:ascii="Times New Roman" w:hAnsi="Times New Roman"/>
                <w:b/>
                <w:bCs/>
                <w:color w:val="000000"/>
                <w:sz w:val="24"/>
                <w:szCs w:val="24"/>
              </w:rPr>
              <w:t>TRƯỚC</w:t>
            </w:r>
          </w:p>
        </w:tc>
      </w:tr>
      <w:tr w:rsidR="00FF3AAC" w:rsidRPr="00FF3AAC" w:rsidTr="00FF3AAC">
        <w:trPr>
          <w:trHeight w:hRule="exact" w:val="340"/>
        </w:trPr>
        <w:tc>
          <w:tcPr>
            <w:tcW w:w="2889" w:type="pct"/>
            <w:tcBorders>
              <w:top w:val="single" w:sz="6" w:space="0" w:color="auto"/>
              <w:left w:val="single" w:sz="2" w:space="0" w:color="000000"/>
              <w:bottom w:val="dotted" w:sz="6" w:space="0" w:color="auto"/>
              <w:right w:val="single" w:sz="6" w:space="0" w:color="auto"/>
            </w:tcBorders>
            <w:vAlign w:val="bottom"/>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Cổ tức đã công bố sau ngày kết thúc kỳ kế toán năm:</w:t>
            </w:r>
          </w:p>
        </w:tc>
        <w:tc>
          <w:tcPr>
            <w:tcW w:w="1075" w:type="pct"/>
            <w:tcBorders>
              <w:top w:val="single" w:sz="6" w:space="0" w:color="auto"/>
              <w:left w:val="single" w:sz="2" w:space="0" w:color="000000"/>
              <w:bottom w:val="dotted" w:sz="6" w:space="0" w:color="auto"/>
              <w:right w:val="single" w:sz="6" w:space="0" w:color="auto"/>
            </w:tcBorders>
            <w:vAlign w:val="bottom"/>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p>
        </w:tc>
        <w:tc>
          <w:tcPr>
            <w:tcW w:w="1036" w:type="pct"/>
            <w:tcBorders>
              <w:top w:val="single" w:sz="6" w:space="0" w:color="auto"/>
              <w:left w:val="single" w:sz="6" w:space="0" w:color="auto"/>
              <w:bottom w:val="dotted" w:sz="6" w:space="0" w:color="auto"/>
              <w:right w:val="single" w:sz="6" w:space="0" w:color="auto"/>
            </w:tcBorders>
            <w:vAlign w:val="bottom"/>
          </w:tcPr>
          <w:p w:rsidR="00FF3AAC" w:rsidRPr="00FF3AAC" w:rsidRDefault="00FF3AAC" w:rsidP="00FF3AAC">
            <w:pPr>
              <w:autoSpaceDE w:val="0"/>
              <w:autoSpaceDN w:val="0"/>
              <w:adjustRightInd w:val="0"/>
              <w:spacing w:after="0" w:line="240" w:lineRule="auto"/>
              <w:jc w:val="center"/>
              <w:rPr>
                <w:rFonts w:ascii="Times New Roman" w:hAnsi="Times New Roman"/>
                <w:color w:val="000000"/>
                <w:sz w:val="24"/>
                <w:szCs w:val="24"/>
              </w:rPr>
            </w:pPr>
            <w:r w:rsidRPr="00FF3AAC">
              <w:rPr>
                <w:rFonts w:ascii="Times New Roman" w:hAnsi="Times New Roman"/>
                <w:color w:val="000000"/>
                <w:sz w:val="24"/>
                <w:szCs w:val="24"/>
              </w:rPr>
              <w:t>18%/năm</w:t>
            </w:r>
          </w:p>
        </w:tc>
      </w:tr>
      <w:tr w:rsidR="00FF3AAC" w:rsidRPr="00FF3AAC" w:rsidTr="00FF3AAC">
        <w:trPr>
          <w:trHeight w:hRule="exact" w:val="340"/>
        </w:trPr>
        <w:tc>
          <w:tcPr>
            <w:tcW w:w="2889" w:type="pct"/>
            <w:tcBorders>
              <w:top w:val="dotted" w:sz="6" w:space="0" w:color="auto"/>
              <w:left w:val="single" w:sz="2" w:space="0" w:color="000000"/>
              <w:bottom w:val="dotted" w:sz="6" w:space="0" w:color="auto"/>
              <w:right w:val="single" w:sz="6" w:space="0" w:color="auto"/>
            </w:tcBorders>
            <w:vAlign w:val="bottom"/>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Cổ tức đã công bố trên cổ phiếu phổ thông:</w:t>
            </w:r>
          </w:p>
        </w:tc>
        <w:tc>
          <w:tcPr>
            <w:tcW w:w="1075" w:type="pct"/>
            <w:tcBorders>
              <w:top w:val="dotted" w:sz="6" w:space="0" w:color="auto"/>
              <w:left w:val="single" w:sz="6" w:space="0" w:color="auto"/>
              <w:bottom w:val="dotted" w:sz="6" w:space="0" w:color="auto"/>
              <w:right w:val="single" w:sz="6" w:space="0" w:color="auto"/>
            </w:tcBorders>
            <w:vAlign w:val="bottom"/>
          </w:tcPr>
          <w:p w:rsidR="00FF3AAC" w:rsidRPr="00FF3AAC" w:rsidRDefault="00FF3AAC" w:rsidP="00FF3AAC">
            <w:pPr>
              <w:autoSpaceDE w:val="0"/>
              <w:autoSpaceDN w:val="0"/>
              <w:adjustRightInd w:val="0"/>
              <w:spacing w:after="0" w:line="240" w:lineRule="auto"/>
              <w:jc w:val="center"/>
              <w:rPr>
                <w:rFonts w:ascii="Times New Roman" w:hAnsi="Times New Roman"/>
                <w:color w:val="000000"/>
                <w:sz w:val="24"/>
                <w:szCs w:val="24"/>
              </w:rPr>
            </w:pPr>
          </w:p>
        </w:tc>
        <w:tc>
          <w:tcPr>
            <w:tcW w:w="1036" w:type="pct"/>
            <w:tcBorders>
              <w:top w:val="dotted" w:sz="6" w:space="0" w:color="auto"/>
              <w:left w:val="single" w:sz="6" w:space="0" w:color="auto"/>
              <w:bottom w:val="dotted" w:sz="6" w:space="0" w:color="auto"/>
              <w:right w:val="single" w:sz="6" w:space="0" w:color="auto"/>
            </w:tcBorders>
            <w:vAlign w:val="bottom"/>
          </w:tcPr>
          <w:p w:rsidR="00FF3AAC" w:rsidRPr="00FF3AAC" w:rsidRDefault="00FF3AAC" w:rsidP="00FF3AAC">
            <w:pPr>
              <w:autoSpaceDE w:val="0"/>
              <w:autoSpaceDN w:val="0"/>
              <w:adjustRightInd w:val="0"/>
              <w:spacing w:after="0" w:line="240" w:lineRule="auto"/>
              <w:jc w:val="center"/>
              <w:rPr>
                <w:rFonts w:ascii="Times New Roman" w:hAnsi="Times New Roman"/>
                <w:color w:val="000000"/>
                <w:sz w:val="24"/>
                <w:szCs w:val="24"/>
              </w:rPr>
            </w:pPr>
            <w:r w:rsidRPr="00FF3AAC">
              <w:rPr>
                <w:rFonts w:ascii="Times New Roman" w:hAnsi="Times New Roman"/>
                <w:color w:val="000000"/>
                <w:sz w:val="24"/>
                <w:szCs w:val="24"/>
              </w:rPr>
              <w:t>18%/năm</w:t>
            </w:r>
          </w:p>
        </w:tc>
      </w:tr>
      <w:tr w:rsidR="00FF3AAC" w:rsidRPr="00FF3AAC" w:rsidTr="00FF3AAC">
        <w:trPr>
          <w:trHeight w:hRule="exact" w:val="340"/>
        </w:trPr>
        <w:tc>
          <w:tcPr>
            <w:tcW w:w="2889" w:type="pct"/>
            <w:tcBorders>
              <w:top w:val="dotted" w:sz="6" w:space="0" w:color="auto"/>
              <w:left w:val="single" w:sz="2" w:space="0" w:color="000000"/>
              <w:bottom w:val="dotted" w:sz="6" w:space="0" w:color="auto"/>
              <w:right w:val="single" w:sz="6" w:space="0" w:color="auto"/>
            </w:tcBorders>
            <w:vAlign w:val="bottom"/>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Cổ tức đã công bố trên cổ phiếu ưu đãi:</w:t>
            </w:r>
          </w:p>
        </w:tc>
        <w:tc>
          <w:tcPr>
            <w:tcW w:w="1075" w:type="pct"/>
            <w:tcBorders>
              <w:top w:val="dotted" w:sz="6" w:space="0" w:color="auto"/>
              <w:left w:val="single" w:sz="6" w:space="0" w:color="auto"/>
              <w:bottom w:val="dotted" w:sz="6" w:space="0" w:color="auto"/>
              <w:right w:val="single" w:sz="6" w:space="0" w:color="auto"/>
            </w:tcBorders>
            <w:vAlign w:val="bottom"/>
          </w:tcPr>
          <w:p w:rsidR="00FF3AAC" w:rsidRPr="00FF3AAC" w:rsidRDefault="00FF3AAC" w:rsidP="00FF3AAC">
            <w:pPr>
              <w:autoSpaceDE w:val="0"/>
              <w:autoSpaceDN w:val="0"/>
              <w:adjustRightInd w:val="0"/>
              <w:spacing w:after="0" w:line="240" w:lineRule="auto"/>
              <w:jc w:val="center"/>
              <w:rPr>
                <w:rFonts w:ascii="Times New Roman" w:hAnsi="Times New Roman"/>
                <w:color w:val="000000"/>
                <w:sz w:val="24"/>
                <w:szCs w:val="24"/>
              </w:rPr>
            </w:pPr>
          </w:p>
        </w:tc>
        <w:tc>
          <w:tcPr>
            <w:tcW w:w="1036" w:type="pct"/>
            <w:tcBorders>
              <w:top w:val="dotted" w:sz="6" w:space="0" w:color="auto"/>
              <w:left w:val="single" w:sz="6" w:space="0" w:color="auto"/>
              <w:bottom w:val="dotted" w:sz="6" w:space="0" w:color="auto"/>
              <w:right w:val="single" w:sz="6" w:space="0" w:color="auto"/>
            </w:tcBorders>
            <w:vAlign w:val="bottom"/>
          </w:tcPr>
          <w:p w:rsidR="00FF3AAC" w:rsidRPr="00FF3AAC" w:rsidRDefault="00FF3AAC" w:rsidP="00FF3AAC">
            <w:pPr>
              <w:autoSpaceDE w:val="0"/>
              <w:autoSpaceDN w:val="0"/>
              <w:adjustRightInd w:val="0"/>
              <w:spacing w:after="0" w:line="240" w:lineRule="auto"/>
              <w:jc w:val="center"/>
              <w:rPr>
                <w:rFonts w:ascii="Times New Roman" w:hAnsi="Times New Roman"/>
                <w:color w:val="000000"/>
                <w:sz w:val="24"/>
                <w:szCs w:val="24"/>
              </w:rPr>
            </w:pPr>
          </w:p>
        </w:tc>
      </w:tr>
      <w:tr w:rsidR="00FF3AAC" w:rsidRPr="00FF3AAC" w:rsidTr="00FF3AAC">
        <w:trPr>
          <w:trHeight w:hRule="exact" w:val="397"/>
        </w:trPr>
        <w:tc>
          <w:tcPr>
            <w:tcW w:w="2889" w:type="pct"/>
            <w:tcBorders>
              <w:top w:val="dotted" w:sz="6" w:space="0" w:color="auto"/>
              <w:left w:val="single" w:sz="2" w:space="0" w:color="000000"/>
              <w:bottom w:val="single" w:sz="6" w:space="0" w:color="auto"/>
              <w:right w:val="single" w:sz="6" w:space="0" w:color="auto"/>
            </w:tcBorders>
            <w:vAlign w:val="center"/>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Cổ tức cổ phiếu ưu đãi luỹ kế chưa được ghi nhận</w:t>
            </w:r>
          </w:p>
        </w:tc>
        <w:tc>
          <w:tcPr>
            <w:tcW w:w="1075" w:type="pct"/>
            <w:tcBorders>
              <w:top w:val="dotted" w:sz="6" w:space="0" w:color="auto"/>
              <w:left w:val="single" w:sz="6" w:space="0" w:color="auto"/>
              <w:bottom w:val="single" w:sz="6" w:space="0" w:color="auto"/>
              <w:right w:val="single" w:sz="6" w:space="0" w:color="auto"/>
            </w:tcBorders>
            <w:vAlign w:val="center"/>
          </w:tcPr>
          <w:p w:rsidR="00FF3AAC" w:rsidRPr="00FF3AAC" w:rsidRDefault="00FF3AAC" w:rsidP="00FF3AAC">
            <w:pPr>
              <w:autoSpaceDE w:val="0"/>
              <w:autoSpaceDN w:val="0"/>
              <w:adjustRightInd w:val="0"/>
              <w:spacing w:after="0" w:line="240" w:lineRule="auto"/>
              <w:jc w:val="center"/>
              <w:rPr>
                <w:rFonts w:ascii="Times New Roman" w:hAnsi="Times New Roman"/>
                <w:color w:val="000000"/>
                <w:sz w:val="24"/>
                <w:szCs w:val="24"/>
              </w:rPr>
            </w:pPr>
          </w:p>
        </w:tc>
        <w:tc>
          <w:tcPr>
            <w:tcW w:w="1036" w:type="pct"/>
            <w:tcBorders>
              <w:top w:val="dotted" w:sz="6" w:space="0" w:color="auto"/>
              <w:left w:val="single" w:sz="6" w:space="0" w:color="auto"/>
              <w:bottom w:val="single" w:sz="6" w:space="0" w:color="auto"/>
              <w:right w:val="single" w:sz="6" w:space="0" w:color="auto"/>
            </w:tcBorders>
            <w:vAlign w:val="center"/>
          </w:tcPr>
          <w:p w:rsidR="00FF3AAC" w:rsidRPr="00FF3AAC" w:rsidRDefault="00FF3AAC" w:rsidP="00FF3AAC">
            <w:pPr>
              <w:autoSpaceDE w:val="0"/>
              <w:autoSpaceDN w:val="0"/>
              <w:adjustRightInd w:val="0"/>
              <w:spacing w:after="0" w:line="240" w:lineRule="auto"/>
              <w:jc w:val="center"/>
              <w:rPr>
                <w:rFonts w:ascii="Times New Roman" w:hAnsi="Times New Roman"/>
                <w:color w:val="000000"/>
                <w:sz w:val="24"/>
                <w:szCs w:val="24"/>
              </w:rPr>
            </w:pPr>
          </w:p>
        </w:tc>
      </w:tr>
      <w:tr w:rsidR="00FF3AAC" w:rsidRPr="00FF3AAC" w:rsidTr="00FF3AAC">
        <w:trPr>
          <w:trHeight w:hRule="exact" w:val="340"/>
        </w:trPr>
        <w:tc>
          <w:tcPr>
            <w:tcW w:w="2889" w:type="pct"/>
            <w:tcBorders>
              <w:top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75" w:type="pct"/>
            <w:tcBorders>
              <w:top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val="300"/>
        </w:trPr>
        <w:tc>
          <w:tcPr>
            <w:tcW w:w="2889" w:type="pct"/>
          </w:tcPr>
          <w:p w:rsidR="00FF3AAC" w:rsidRPr="00FF3AAC" w:rsidRDefault="00FF3AAC" w:rsidP="00FF3AAC">
            <w:pPr>
              <w:autoSpaceDE w:val="0"/>
              <w:autoSpaceDN w:val="0"/>
              <w:adjustRightInd w:val="0"/>
              <w:spacing w:after="0" w:line="240" w:lineRule="auto"/>
              <w:rPr>
                <w:rFonts w:ascii="Times New Roman" w:hAnsi="Times New Roman"/>
                <w:b/>
                <w:bCs/>
                <w:color w:val="000000"/>
                <w:sz w:val="24"/>
                <w:szCs w:val="24"/>
              </w:rPr>
            </w:pPr>
            <w:r w:rsidRPr="00FF3AAC">
              <w:rPr>
                <w:rFonts w:ascii="Times New Roman" w:hAnsi="Times New Roman"/>
                <w:b/>
                <w:bCs/>
                <w:color w:val="000000"/>
                <w:sz w:val="24"/>
                <w:szCs w:val="24"/>
              </w:rPr>
              <w:t>đ) Cổ phiếu</w:t>
            </w:r>
          </w:p>
        </w:tc>
        <w:tc>
          <w:tcPr>
            <w:tcW w:w="1075"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hRule="exact" w:val="454"/>
        </w:trPr>
        <w:tc>
          <w:tcPr>
            <w:tcW w:w="2889" w:type="pct"/>
            <w:tcBorders>
              <w:top w:val="single" w:sz="6" w:space="0" w:color="auto"/>
              <w:left w:val="single" w:sz="2" w:space="0" w:color="000000"/>
              <w:bottom w:val="single" w:sz="6" w:space="0" w:color="auto"/>
              <w:right w:val="single" w:sz="6" w:space="0" w:color="auto"/>
            </w:tcBorders>
            <w:vAlign w:val="center"/>
          </w:tcPr>
          <w:p w:rsidR="00FF3AAC" w:rsidRPr="00FF3AAC" w:rsidRDefault="00FF3AAC" w:rsidP="00795B6C">
            <w:pPr>
              <w:autoSpaceDE w:val="0"/>
              <w:autoSpaceDN w:val="0"/>
              <w:adjustRightInd w:val="0"/>
              <w:spacing w:after="0" w:line="240" w:lineRule="auto"/>
              <w:jc w:val="center"/>
              <w:rPr>
                <w:rFonts w:ascii="Times New Roman" w:hAnsi="Times New Roman"/>
                <w:b/>
                <w:bCs/>
                <w:color w:val="000000"/>
                <w:sz w:val="24"/>
                <w:szCs w:val="24"/>
              </w:rPr>
            </w:pPr>
            <w:r w:rsidRPr="00FF3AAC">
              <w:rPr>
                <w:rFonts w:ascii="Times New Roman" w:hAnsi="Times New Roman"/>
                <w:b/>
                <w:bCs/>
                <w:color w:val="000000"/>
                <w:sz w:val="24"/>
                <w:szCs w:val="24"/>
              </w:rPr>
              <w:t>CHỈ TIÊU</w:t>
            </w:r>
          </w:p>
        </w:tc>
        <w:tc>
          <w:tcPr>
            <w:tcW w:w="1075" w:type="pct"/>
            <w:tcBorders>
              <w:top w:val="single" w:sz="6" w:space="0" w:color="auto"/>
              <w:left w:val="single" w:sz="6" w:space="0" w:color="auto"/>
              <w:bottom w:val="single" w:sz="6" w:space="0" w:color="auto"/>
              <w:right w:val="single" w:sz="6" w:space="0" w:color="auto"/>
            </w:tcBorders>
            <w:vAlign w:val="center"/>
          </w:tcPr>
          <w:p w:rsidR="00FF3AAC" w:rsidRPr="00FF3AAC" w:rsidRDefault="00FF3AAC" w:rsidP="00795B6C">
            <w:pPr>
              <w:autoSpaceDE w:val="0"/>
              <w:autoSpaceDN w:val="0"/>
              <w:adjustRightInd w:val="0"/>
              <w:spacing w:after="0" w:line="240" w:lineRule="auto"/>
              <w:jc w:val="center"/>
              <w:rPr>
                <w:rFonts w:ascii="Times New Roman" w:hAnsi="Times New Roman"/>
                <w:b/>
                <w:bCs/>
                <w:color w:val="000000"/>
                <w:sz w:val="24"/>
                <w:szCs w:val="24"/>
              </w:rPr>
            </w:pPr>
            <w:r w:rsidRPr="00FF3AAC">
              <w:rPr>
                <w:rFonts w:ascii="Times New Roman" w:hAnsi="Times New Roman"/>
                <w:b/>
                <w:bCs/>
                <w:color w:val="000000"/>
                <w:sz w:val="24"/>
                <w:szCs w:val="24"/>
              </w:rPr>
              <w:t xml:space="preserve">NĂM NAY </w:t>
            </w:r>
          </w:p>
        </w:tc>
        <w:tc>
          <w:tcPr>
            <w:tcW w:w="1036" w:type="pct"/>
            <w:tcBorders>
              <w:top w:val="single" w:sz="6" w:space="0" w:color="auto"/>
              <w:left w:val="single" w:sz="6" w:space="0" w:color="auto"/>
              <w:bottom w:val="single" w:sz="6" w:space="0" w:color="auto"/>
              <w:right w:val="single" w:sz="6" w:space="0" w:color="auto"/>
            </w:tcBorders>
            <w:vAlign w:val="center"/>
          </w:tcPr>
          <w:p w:rsidR="00FF3AAC" w:rsidRPr="00FF3AAC" w:rsidRDefault="00FF3AAC" w:rsidP="00795B6C">
            <w:pPr>
              <w:autoSpaceDE w:val="0"/>
              <w:autoSpaceDN w:val="0"/>
              <w:adjustRightInd w:val="0"/>
              <w:spacing w:after="0" w:line="240" w:lineRule="auto"/>
              <w:jc w:val="center"/>
              <w:rPr>
                <w:rFonts w:ascii="Times New Roman" w:hAnsi="Times New Roman"/>
                <w:b/>
                <w:bCs/>
                <w:color w:val="000000"/>
                <w:sz w:val="24"/>
                <w:szCs w:val="24"/>
              </w:rPr>
            </w:pPr>
            <w:r w:rsidRPr="00FF3AAC">
              <w:rPr>
                <w:rFonts w:ascii="Times New Roman" w:hAnsi="Times New Roman"/>
                <w:b/>
                <w:bCs/>
                <w:color w:val="000000"/>
                <w:sz w:val="24"/>
                <w:szCs w:val="24"/>
              </w:rPr>
              <w:t>TRƯỚC</w:t>
            </w:r>
          </w:p>
        </w:tc>
      </w:tr>
      <w:tr w:rsidR="00FF3AAC" w:rsidRPr="00FF3AAC" w:rsidTr="00FF3AAC">
        <w:trPr>
          <w:trHeight w:hRule="exact" w:val="340"/>
        </w:trPr>
        <w:tc>
          <w:tcPr>
            <w:tcW w:w="2889" w:type="pct"/>
            <w:tcBorders>
              <w:top w:val="single" w:sz="6" w:space="0" w:color="auto"/>
              <w:left w:val="single" w:sz="2" w:space="0" w:color="000000"/>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Số lượng cổ phiếu đăng ký phát hành</w:t>
            </w:r>
          </w:p>
        </w:tc>
        <w:tc>
          <w:tcPr>
            <w:tcW w:w="1075" w:type="pct"/>
            <w:tcBorders>
              <w:top w:val="single"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6.108.078</w:t>
            </w:r>
          </w:p>
        </w:tc>
        <w:tc>
          <w:tcPr>
            <w:tcW w:w="1036" w:type="pct"/>
            <w:tcBorders>
              <w:top w:val="single"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6.108.078</w:t>
            </w:r>
          </w:p>
        </w:tc>
      </w:tr>
      <w:tr w:rsidR="00FF3AAC" w:rsidRPr="00FF3AAC" w:rsidTr="00FF3AAC">
        <w:trPr>
          <w:trHeight w:hRule="exact" w:val="340"/>
        </w:trPr>
        <w:tc>
          <w:tcPr>
            <w:tcW w:w="2889" w:type="pct"/>
            <w:tcBorders>
              <w:top w:val="dotted" w:sz="6" w:space="0" w:color="auto"/>
              <w:left w:val="single" w:sz="2" w:space="0" w:color="000000"/>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Cổ phiếu phổ thông</w:t>
            </w:r>
          </w:p>
        </w:tc>
        <w:tc>
          <w:tcPr>
            <w:tcW w:w="1075"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6.108.078</w:t>
            </w:r>
          </w:p>
        </w:tc>
        <w:tc>
          <w:tcPr>
            <w:tcW w:w="1036"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6.108.078</w:t>
            </w:r>
          </w:p>
        </w:tc>
      </w:tr>
      <w:tr w:rsidR="00FF3AAC" w:rsidRPr="00FF3AAC" w:rsidTr="00FF3AAC">
        <w:trPr>
          <w:trHeight w:hRule="exact" w:val="340"/>
        </w:trPr>
        <w:tc>
          <w:tcPr>
            <w:tcW w:w="2889" w:type="pct"/>
            <w:tcBorders>
              <w:top w:val="dotted" w:sz="6" w:space="0" w:color="auto"/>
              <w:left w:val="single" w:sz="2" w:space="0" w:color="000000"/>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Cổ phiếu ưu đãi</w:t>
            </w:r>
          </w:p>
        </w:tc>
        <w:tc>
          <w:tcPr>
            <w:tcW w:w="1075"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hRule="exact" w:val="340"/>
        </w:trPr>
        <w:tc>
          <w:tcPr>
            <w:tcW w:w="2889" w:type="pct"/>
            <w:tcBorders>
              <w:top w:val="dotted" w:sz="6" w:space="0" w:color="auto"/>
              <w:left w:val="single" w:sz="2" w:space="0" w:color="000000"/>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Số lượng cổ phiếu được mua lại</w:t>
            </w:r>
          </w:p>
        </w:tc>
        <w:tc>
          <w:tcPr>
            <w:tcW w:w="1075"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2.319</w:t>
            </w:r>
          </w:p>
        </w:tc>
        <w:tc>
          <w:tcPr>
            <w:tcW w:w="1036"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2.319</w:t>
            </w:r>
          </w:p>
        </w:tc>
      </w:tr>
      <w:tr w:rsidR="00FF3AAC" w:rsidRPr="00FF3AAC" w:rsidTr="00FF3AAC">
        <w:trPr>
          <w:trHeight w:hRule="exact" w:val="340"/>
        </w:trPr>
        <w:tc>
          <w:tcPr>
            <w:tcW w:w="2889" w:type="pct"/>
            <w:tcBorders>
              <w:top w:val="dotted" w:sz="6" w:space="0" w:color="auto"/>
              <w:left w:val="single" w:sz="2" w:space="0" w:color="000000"/>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Cổ phiếu phổ thông</w:t>
            </w:r>
          </w:p>
        </w:tc>
        <w:tc>
          <w:tcPr>
            <w:tcW w:w="1075"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2.319</w:t>
            </w:r>
          </w:p>
        </w:tc>
        <w:tc>
          <w:tcPr>
            <w:tcW w:w="1036"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2.319</w:t>
            </w:r>
          </w:p>
        </w:tc>
      </w:tr>
      <w:tr w:rsidR="00FF3AAC" w:rsidRPr="00FF3AAC" w:rsidTr="00FF3AAC">
        <w:trPr>
          <w:trHeight w:hRule="exact" w:val="340"/>
        </w:trPr>
        <w:tc>
          <w:tcPr>
            <w:tcW w:w="2889" w:type="pct"/>
            <w:tcBorders>
              <w:top w:val="dotted" w:sz="6" w:space="0" w:color="auto"/>
              <w:left w:val="single" w:sz="2" w:space="0" w:color="000000"/>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Cổ phiếu ưu đãi</w:t>
            </w:r>
          </w:p>
        </w:tc>
        <w:tc>
          <w:tcPr>
            <w:tcW w:w="1075"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0</w:t>
            </w:r>
          </w:p>
        </w:tc>
        <w:tc>
          <w:tcPr>
            <w:tcW w:w="1036"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hRule="exact" w:val="340"/>
        </w:trPr>
        <w:tc>
          <w:tcPr>
            <w:tcW w:w="2889" w:type="pct"/>
            <w:tcBorders>
              <w:top w:val="dotted" w:sz="6" w:space="0" w:color="auto"/>
              <w:left w:val="single" w:sz="2" w:space="0" w:color="000000"/>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Số lượng cổ phiếu đang lưu hành</w:t>
            </w:r>
          </w:p>
        </w:tc>
        <w:tc>
          <w:tcPr>
            <w:tcW w:w="1075"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6.105.759</w:t>
            </w:r>
          </w:p>
        </w:tc>
        <w:tc>
          <w:tcPr>
            <w:tcW w:w="1036"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6.105.759</w:t>
            </w:r>
          </w:p>
        </w:tc>
      </w:tr>
      <w:tr w:rsidR="00FF3AAC" w:rsidRPr="00FF3AAC" w:rsidTr="00FF3AAC">
        <w:trPr>
          <w:trHeight w:hRule="exact" w:val="340"/>
        </w:trPr>
        <w:tc>
          <w:tcPr>
            <w:tcW w:w="2889" w:type="pct"/>
            <w:tcBorders>
              <w:top w:val="dotted" w:sz="6" w:space="0" w:color="auto"/>
              <w:left w:val="single" w:sz="2" w:space="0" w:color="000000"/>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Cổ phiếu phổ thông</w:t>
            </w:r>
          </w:p>
        </w:tc>
        <w:tc>
          <w:tcPr>
            <w:tcW w:w="1075"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6.105.759</w:t>
            </w:r>
          </w:p>
        </w:tc>
        <w:tc>
          <w:tcPr>
            <w:tcW w:w="1036"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6.105.759</w:t>
            </w:r>
          </w:p>
        </w:tc>
      </w:tr>
      <w:tr w:rsidR="00FF3AAC" w:rsidRPr="00FF3AAC" w:rsidTr="00FF3AAC">
        <w:trPr>
          <w:trHeight w:hRule="exact" w:val="340"/>
        </w:trPr>
        <w:tc>
          <w:tcPr>
            <w:tcW w:w="2889" w:type="pct"/>
            <w:tcBorders>
              <w:top w:val="dotted" w:sz="6" w:space="0" w:color="auto"/>
              <w:left w:val="single" w:sz="2" w:space="0" w:color="000000"/>
              <w:bottom w:val="single" w:sz="2" w:space="0" w:color="000000"/>
              <w:right w:val="single" w:sz="6" w:space="0" w:color="auto"/>
            </w:tcBorders>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Cổ phiếu ưu đãi</w:t>
            </w:r>
          </w:p>
        </w:tc>
        <w:tc>
          <w:tcPr>
            <w:tcW w:w="1075" w:type="pct"/>
            <w:tcBorders>
              <w:top w:val="dotted" w:sz="6" w:space="0" w:color="auto"/>
              <w:left w:val="single" w:sz="6" w:space="0" w:color="auto"/>
              <w:bottom w:val="single" w:sz="2" w:space="0" w:color="000000"/>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dotted" w:sz="6" w:space="0" w:color="auto"/>
              <w:left w:val="single" w:sz="6" w:space="0" w:color="auto"/>
              <w:bottom w:val="single" w:sz="2" w:space="0" w:color="000000"/>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val="286"/>
        </w:trPr>
        <w:tc>
          <w:tcPr>
            <w:tcW w:w="2889" w:type="pct"/>
            <w:tcBorders>
              <w:top w:val="single" w:sz="2" w:space="0" w:color="000000"/>
            </w:tcBorders>
          </w:tcPr>
          <w:p w:rsidR="00FF3AAC" w:rsidRPr="00FF3AAC" w:rsidRDefault="00FF3AAC" w:rsidP="00FF3AAC">
            <w:pPr>
              <w:autoSpaceDE w:val="0"/>
              <w:autoSpaceDN w:val="0"/>
              <w:adjustRightInd w:val="0"/>
              <w:spacing w:before="120" w:after="120" w:line="240" w:lineRule="auto"/>
              <w:rPr>
                <w:rFonts w:ascii="Times New Roman" w:hAnsi="Times New Roman"/>
                <w:b/>
                <w:bCs/>
                <w:i/>
                <w:iCs/>
                <w:color w:val="000000"/>
                <w:sz w:val="24"/>
                <w:szCs w:val="24"/>
              </w:rPr>
            </w:pPr>
            <w:r w:rsidRPr="00FF3AAC">
              <w:rPr>
                <w:rFonts w:ascii="Times New Roman" w:hAnsi="Times New Roman"/>
                <w:b/>
                <w:bCs/>
                <w:i/>
                <w:iCs/>
                <w:color w:val="000000"/>
                <w:sz w:val="24"/>
                <w:szCs w:val="24"/>
              </w:rPr>
              <w:t xml:space="preserve"> * Mệnh giá cổ phiếu đang lưu hành: 10.000đ </w:t>
            </w:r>
          </w:p>
        </w:tc>
        <w:tc>
          <w:tcPr>
            <w:tcW w:w="1075" w:type="pct"/>
            <w:tcBorders>
              <w:top w:val="single" w:sz="2" w:space="0" w:color="000000"/>
            </w:tcBorders>
          </w:tcPr>
          <w:p w:rsidR="00FF3AAC" w:rsidRPr="00FF3AAC" w:rsidRDefault="00FF3AAC" w:rsidP="00FF3AAC">
            <w:pPr>
              <w:autoSpaceDE w:val="0"/>
              <w:autoSpaceDN w:val="0"/>
              <w:adjustRightInd w:val="0"/>
              <w:spacing w:before="120" w:after="120" w:line="240" w:lineRule="auto"/>
              <w:jc w:val="right"/>
              <w:rPr>
                <w:rFonts w:ascii="Times New Roman" w:hAnsi="Times New Roman"/>
                <w:color w:val="000000"/>
                <w:sz w:val="24"/>
                <w:szCs w:val="24"/>
              </w:rPr>
            </w:pPr>
          </w:p>
        </w:tc>
        <w:tc>
          <w:tcPr>
            <w:tcW w:w="1036" w:type="pct"/>
            <w:tcBorders>
              <w:top w:val="single" w:sz="2" w:space="0" w:color="000000"/>
            </w:tcBorders>
          </w:tcPr>
          <w:p w:rsidR="00FF3AAC" w:rsidRPr="00FF3AAC" w:rsidRDefault="00FF3AAC" w:rsidP="00FF3AAC">
            <w:pPr>
              <w:autoSpaceDE w:val="0"/>
              <w:autoSpaceDN w:val="0"/>
              <w:adjustRightInd w:val="0"/>
              <w:spacing w:before="120" w:after="120" w:line="240" w:lineRule="auto"/>
              <w:jc w:val="right"/>
              <w:rPr>
                <w:rFonts w:ascii="Times New Roman" w:hAnsi="Times New Roman"/>
                <w:color w:val="000000"/>
                <w:sz w:val="24"/>
                <w:szCs w:val="24"/>
              </w:rPr>
            </w:pPr>
          </w:p>
        </w:tc>
      </w:tr>
      <w:tr w:rsidR="00FF3AAC" w:rsidRPr="00FF3AAC" w:rsidTr="00FF3AAC">
        <w:trPr>
          <w:trHeight w:val="300"/>
        </w:trPr>
        <w:tc>
          <w:tcPr>
            <w:tcW w:w="2889" w:type="pct"/>
          </w:tcPr>
          <w:p w:rsidR="00FF3AAC" w:rsidRPr="00FF3AAC" w:rsidRDefault="00FF3AAC" w:rsidP="00FF3AAC">
            <w:pPr>
              <w:autoSpaceDE w:val="0"/>
              <w:autoSpaceDN w:val="0"/>
              <w:adjustRightInd w:val="0"/>
              <w:spacing w:before="120" w:after="120" w:line="240" w:lineRule="auto"/>
              <w:rPr>
                <w:rFonts w:ascii="Times New Roman" w:hAnsi="Times New Roman"/>
                <w:b/>
                <w:bCs/>
                <w:color w:val="000000"/>
                <w:sz w:val="24"/>
                <w:szCs w:val="24"/>
              </w:rPr>
            </w:pPr>
            <w:r w:rsidRPr="00FF3AAC">
              <w:rPr>
                <w:rFonts w:ascii="Times New Roman" w:hAnsi="Times New Roman"/>
                <w:b/>
                <w:bCs/>
                <w:color w:val="000000"/>
                <w:sz w:val="24"/>
                <w:szCs w:val="24"/>
              </w:rPr>
              <w:t>e ) - Các quỹ của doanh nghiệp</w:t>
            </w:r>
          </w:p>
        </w:tc>
        <w:tc>
          <w:tcPr>
            <w:tcW w:w="1075" w:type="pct"/>
          </w:tcPr>
          <w:p w:rsidR="00FF3AAC" w:rsidRPr="00FF3AAC" w:rsidRDefault="00FF3AAC" w:rsidP="00FF3AAC">
            <w:pPr>
              <w:autoSpaceDE w:val="0"/>
              <w:autoSpaceDN w:val="0"/>
              <w:adjustRightInd w:val="0"/>
              <w:spacing w:before="120" w:after="120" w:line="240" w:lineRule="auto"/>
              <w:jc w:val="right"/>
              <w:rPr>
                <w:rFonts w:ascii="Times New Roman" w:hAnsi="Times New Roman"/>
                <w:color w:val="000000"/>
                <w:sz w:val="24"/>
                <w:szCs w:val="24"/>
              </w:rPr>
            </w:pPr>
          </w:p>
        </w:tc>
        <w:tc>
          <w:tcPr>
            <w:tcW w:w="1036" w:type="pct"/>
          </w:tcPr>
          <w:p w:rsidR="00FF3AAC" w:rsidRPr="00FF3AAC" w:rsidRDefault="00FF3AAC" w:rsidP="00FF3AAC">
            <w:pPr>
              <w:autoSpaceDE w:val="0"/>
              <w:autoSpaceDN w:val="0"/>
              <w:adjustRightInd w:val="0"/>
              <w:spacing w:before="120" w:after="120" w:line="240" w:lineRule="auto"/>
              <w:jc w:val="right"/>
              <w:rPr>
                <w:rFonts w:ascii="Times New Roman" w:hAnsi="Times New Roman"/>
                <w:color w:val="000000"/>
                <w:sz w:val="24"/>
                <w:szCs w:val="24"/>
              </w:rPr>
            </w:pPr>
          </w:p>
        </w:tc>
      </w:tr>
      <w:tr w:rsidR="00FF3AAC" w:rsidRPr="004167F9" w:rsidTr="00FF3AAC">
        <w:trPr>
          <w:trHeight w:hRule="exact" w:val="454"/>
        </w:trPr>
        <w:tc>
          <w:tcPr>
            <w:tcW w:w="2889" w:type="pct"/>
            <w:tcBorders>
              <w:top w:val="single" w:sz="2" w:space="0" w:color="000000"/>
              <w:left w:val="single" w:sz="2" w:space="0" w:color="000000"/>
              <w:bottom w:val="single" w:sz="6" w:space="0" w:color="auto"/>
              <w:right w:val="single" w:sz="6" w:space="0" w:color="auto"/>
            </w:tcBorders>
            <w:vAlign w:val="center"/>
          </w:tcPr>
          <w:p w:rsidR="00FF3AAC" w:rsidRPr="004167F9" w:rsidRDefault="00FF3AAC"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CHỈ TIÊU</w:t>
            </w:r>
          </w:p>
        </w:tc>
        <w:tc>
          <w:tcPr>
            <w:tcW w:w="1075" w:type="pct"/>
            <w:tcBorders>
              <w:top w:val="single" w:sz="2" w:space="0" w:color="000000"/>
              <w:left w:val="single" w:sz="6" w:space="0" w:color="auto"/>
              <w:bottom w:val="single" w:sz="6" w:space="0" w:color="auto"/>
              <w:right w:val="single" w:sz="6" w:space="0" w:color="auto"/>
            </w:tcBorders>
            <w:vAlign w:val="center"/>
          </w:tcPr>
          <w:p w:rsidR="00FF3AAC" w:rsidRPr="004167F9" w:rsidRDefault="00FF3AAC"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CUỐI KỲ</w:t>
            </w:r>
          </w:p>
        </w:tc>
        <w:tc>
          <w:tcPr>
            <w:tcW w:w="1036" w:type="pct"/>
            <w:tcBorders>
              <w:top w:val="single" w:sz="2" w:space="0" w:color="000000"/>
              <w:left w:val="single" w:sz="6" w:space="0" w:color="auto"/>
              <w:bottom w:val="single" w:sz="6" w:space="0" w:color="auto"/>
              <w:right w:val="single" w:sz="6" w:space="0" w:color="auto"/>
            </w:tcBorders>
            <w:vAlign w:val="center"/>
          </w:tcPr>
          <w:p w:rsidR="00FF3AAC" w:rsidRPr="004167F9" w:rsidRDefault="00FF3AAC" w:rsidP="00795B6C">
            <w:pPr>
              <w:autoSpaceDE w:val="0"/>
              <w:autoSpaceDN w:val="0"/>
              <w:adjustRightInd w:val="0"/>
              <w:spacing w:after="0" w:line="240" w:lineRule="auto"/>
              <w:jc w:val="center"/>
              <w:rPr>
                <w:rFonts w:ascii="Times New Roman" w:hAnsi="Times New Roman"/>
                <w:b/>
                <w:bCs/>
                <w:color w:val="000000"/>
                <w:sz w:val="24"/>
                <w:szCs w:val="24"/>
              </w:rPr>
            </w:pPr>
            <w:r w:rsidRPr="004167F9">
              <w:rPr>
                <w:rFonts w:ascii="Times New Roman" w:hAnsi="Times New Roman"/>
                <w:b/>
                <w:bCs/>
                <w:color w:val="000000"/>
                <w:sz w:val="24"/>
                <w:szCs w:val="24"/>
              </w:rPr>
              <w:t>SỐ ĐẦU NĂM</w:t>
            </w:r>
          </w:p>
        </w:tc>
      </w:tr>
      <w:tr w:rsidR="00FF3AAC" w:rsidRPr="00FF3AAC" w:rsidTr="00FF3AAC">
        <w:trPr>
          <w:trHeight w:hRule="exact" w:val="340"/>
        </w:trPr>
        <w:tc>
          <w:tcPr>
            <w:tcW w:w="2889" w:type="pct"/>
            <w:tcBorders>
              <w:top w:val="single" w:sz="6" w:space="0" w:color="auto"/>
              <w:left w:val="single" w:sz="2" w:space="0" w:color="000000"/>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Quỹ đầu tư phát triển</w:t>
            </w:r>
          </w:p>
        </w:tc>
        <w:tc>
          <w:tcPr>
            <w:tcW w:w="1075" w:type="pct"/>
            <w:tcBorders>
              <w:top w:val="single"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6.172.721.739</w:t>
            </w:r>
          </w:p>
        </w:tc>
        <w:tc>
          <w:tcPr>
            <w:tcW w:w="1036" w:type="pct"/>
            <w:tcBorders>
              <w:top w:val="single"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4.602.508.771</w:t>
            </w:r>
          </w:p>
        </w:tc>
      </w:tr>
      <w:tr w:rsidR="00FF3AAC" w:rsidRPr="00FF3AAC" w:rsidTr="00FF3AAC">
        <w:trPr>
          <w:trHeight w:hRule="exact" w:val="340"/>
        </w:trPr>
        <w:tc>
          <w:tcPr>
            <w:tcW w:w="2889" w:type="pct"/>
            <w:tcBorders>
              <w:top w:val="dotted" w:sz="6" w:space="0" w:color="auto"/>
              <w:left w:val="single" w:sz="2" w:space="0" w:color="000000"/>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Quỹ dự phòng tài chính</w:t>
            </w:r>
          </w:p>
        </w:tc>
        <w:tc>
          <w:tcPr>
            <w:tcW w:w="1075"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2.972.878.110</w:t>
            </w:r>
          </w:p>
        </w:tc>
        <w:tc>
          <w:tcPr>
            <w:tcW w:w="1036"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r w:rsidRPr="00FF3AAC">
              <w:rPr>
                <w:rFonts w:ascii="Times New Roman" w:hAnsi="Times New Roman"/>
                <w:color w:val="000000"/>
                <w:sz w:val="24"/>
                <w:szCs w:val="24"/>
              </w:rPr>
              <w:t>2.177.771.626</w:t>
            </w:r>
          </w:p>
        </w:tc>
      </w:tr>
      <w:tr w:rsidR="00FF3AAC" w:rsidRPr="00FF3AAC" w:rsidTr="00FF3AAC">
        <w:trPr>
          <w:trHeight w:hRule="exact" w:val="340"/>
        </w:trPr>
        <w:tc>
          <w:tcPr>
            <w:tcW w:w="2889" w:type="pct"/>
            <w:tcBorders>
              <w:top w:val="dotted" w:sz="6" w:space="0" w:color="auto"/>
              <w:left w:val="single" w:sz="2" w:space="0" w:color="000000"/>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rPr>
                <w:rFonts w:ascii="Times New Roman" w:hAnsi="Times New Roman"/>
                <w:color w:val="000000"/>
                <w:sz w:val="24"/>
                <w:szCs w:val="24"/>
              </w:rPr>
            </w:pPr>
            <w:r w:rsidRPr="00FF3AAC">
              <w:rPr>
                <w:rFonts w:ascii="Times New Roman" w:hAnsi="Times New Roman"/>
                <w:color w:val="000000"/>
                <w:sz w:val="24"/>
                <w:szCs w:val="24"/>
              </w:rPr>
              <w:t xml:space="preserve"> - Quỹ khác thuộc vốn chủ sở hữu</w:t>
            </w:r>
          </w:p>
        </w:tc>
        <w:tc>
          <w:tcPr>
            <w:tcW w:w="1075"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dotted" w:sz="6" w:space="0" w:color="auto"/>
              <w:left w:val="single" w:sz="6" w:space="0" w:color="auto"/>
              <w:bottom w:val="dotted" w:sz="6" w:space="0" w:color="auto"/>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hRule="exact" w:val="340"/>
        </w:trPr>
        <w:tc>
          <w:tcPr>
            <w:tcW w:w="2889" w:type="pct"/>
            <w:tcBorders>
              <w:top w:val="dotted" w:sz="6" w:space="0" w:color="auto"/>
              <w:left w:val="single" w:sz="2" w:space="0" w:color="000000"/>
              <w:bottom w:val="single" w:sz="2" w:space="0" w:color="000000"/>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75" w:type="pct"/>
            <w:tcBorders>
              <w:top w:val="dotted" w:sz="6" w:space="0" w:color="auto"/>
              <w:left w:val="single" w:sz="6" w:space="0" w:color="auto"/>
              <w:bottom w:val="single" w:sz="2" w:space="0" w:color="000000"/>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Borders>
              <w:top w:val="dotted" w:sz="6" w:space="0" w:color="auto"/>
              <w:left w:val="single" w:sz="6" w:space="0" w:color="auto"/>
              <w:bottom w:val="single" w:sz="2" w:space="0" w:color="000000"/>
              <w:right w:val="single" w:sz="6" w:space="0" w:color="auto"/>
            </w:tcBorders>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val="286"/>
        </w:trPr>
        <w:tc>
          <w:tcPr>
            <w:tcW w:w="5000" w:type="pct"/>
            <w:gridSpan w:val="3"/>
            <w:tcBorders>
              <w:top w:val="single" w:sz="2" w:space="0" w:color="000000"/>
            </w:tcBorders>
          </w:tcPr>
          <w:p w:rsidR="00FF3AAC" w:rsidRPr="00FF3AAC" w:rsidRDefault="00FF3AAC" w:rsidP="00FF3AAC">
            <w:pPr>
              <w:autoSpaceDE w:val="0"/>
              <w:autoSpaceDN w:val="0"/>
              <w:adjustRightInd w:val="0"/>
              <w:spacing w:before="120" w:after="120" w:line="240" w:lineRule="auto"/>
              <w:rPr>
                <w:rFonts w:ascii="Times New Roman" w:hAnsi="Times New Roman"/>
                <w:color w:val="000000"/>
                <w:sz w:val="24"/>
                <w:szCs w:val="24"/>
              </w:rPr>
            </w:pPr>
            <w:r w:rsidRPr="00FF3AAC">
              <w:rPr>
                <w:rFonts w:ascii="Times New Roman" w:hAnsi="Times New Roman"/>
                <w:color w:val="000000"/>
                <w:sz w:val="24"/>
                <w:szCs w:val="24"/>
              </w:rPr>
              <w:t xml:space="preserve"> * Mục đích trích lập và sử dụng các quỹ của doanh nghiệp theo quy định của Bộ tài chính </w:t>
            </w:r>
          </w:p>
        </w:tc>
      </w:tr>
      <w:tr w:rsidR="00FF3AAC" w:rsidRPr="00FF3AAC" w:rsidTr="00FF3AAC">
        <w:trPr>
          <w:trHeight w:val="286"/>
        </w:trPr>
        <w:tc>
          <w:tcPr>
            <w:tcW w:w="2889" w:type="pct"/>
          </w:tcPr>
          <w:p w:rsidR="00FF3AAC" w:rsidRPr="00FF3AAC" w:rsidRDefault="00FF3AAC" w:rsidP="00FF3AAC">
            <w:pPr>
              <w:autoSpaceDE w:val="0"/>
              <w:autoSpaceDN w:val="0"/>
              <w:adjustRightInd w:val="0"/>
              <w:spacing w:before="120" w:after="0" w:line="240" w:lineRule="auto"/>
              <w:jc w:val="right"/>
              <w:rPr>
                <w:rFonts w:ascii="Times New Roman" w:hAnsi="Times New Roman"/>
                <w:color w:val="000000"/>
                <w:sz w:val="24"/>
                <w:szCs w:val="24"/>
              </w:rPr>
            </w:pPr>
          </w:p>
        </w:tc>
        <w:tc>
          <w:tcPr>
            <w:tcW w:w="2111" w:type="pct"/>
            <w:gridSpan w:val="2"/>
          </w:tcPr>
          <w:p w:rsidR="00FF3AAC" w:rsidRPr="00FF3AAC" w:rsidRDefault="00FF3AAC" w:rsidP="00FF3AAC">
            <w:pPr>
              <w:autoSpaceDE w:val="0"/>
              <w:autoSpaceDN w:val="0"/>
              <w:adjustRightInd w:val="0"/>
              <w:spacing w:before="120" w:after="0" w:line="240" w:lineRule="auto"/>
              <w:jc w:val="center"/>
              <w:rPr>
                <w:rFonts w:ascii="Times New Roman" w:hAnsi="Times New Roman"/>
                <w:color w:val="000000"/>
                <w:sz w:val="24"/>
                <w:szCs w:val="24"/>
              </w:rPr>
            </w:pPr>
            <w:r w:rsidRPr="00FF3AAC">
              <w:rPr>
                <w:rFonts w:ascii="Times New Roman" w:hAnsi="Times New Roman"/>
                <w:color w:val="000000"/>
                <w:sz w:val="24"/>
                <w:szCs w:val="24"/>
              </w:rPr>
              <w:t>Ngày 08   tháng  8  năm 2012</w:t>
            </w:r>
          </w:p>
        </w:tc>
      </w:tr>
      <w:tr w:rsidR="00FF3AAC" w:rsidRPr="00FF3AAC" w:rsidTr="00FF3AAC">
        <w:trPr>
          <w:trHeight w:val="314"/>
        </w:trPr>
        <w:tc>
          <w:tcPr>
            <w:tcW w:w="2889" w:type="pct"/>
          </w:tcPr>
          <w:p w:rsidR="00FF3AAC" w:rsidRPr="00FF3AAC" w:rsidRDefault="00FF3AAC" w:rsidP="00FF3AAC">
            <w:pPr>
              <w:autoSpaceDE w:val="0"/>
              <w:autoSpaceDN w:val="0"/>
              <w:adjustRightInd w:val="0"/>
              <w:spacing w:before="120" w:after="0" w:line="240" w:lineRule="auto"/>
              <w:rPr>
                <w:rFonts w:ascii="Times New Roman" w:hAnsi="Times New Roman"/>
                <w:b/>
                <w:bCs/>
                <w:color w:val="000000"/>
              </w:rPr>
            </w:pPr>
            <w:r w:rsidRPr="00FF3AAC">
              <w:rPr>
                <w:rFonts w:ascii="Times New Roman" w:hAnsi="Times New Roman"/>
                <w:b/>
                <w:bCs/>
                <w:color w:val="000000"/>
              </w:rPr>
              <w:t xml:space="preserve">        KẾ TOÁN LẬP                   KẾ TOÁN TRƯỞNG</w:t>
            </w:r>
          </w:p>
        </w:tc>
        <w:tc>
          <w:tcPr>
            <w:tcW w:w="2111" w:type="pct"/>
            <w:gridSpan w:val="2"/>
          </w:tcPr>
          <w:p w:rsidR="00FF3AAC" w:rsidRPr="00FF3AAC" w:rsidRDefault="00FF3AAC" w:rsidP="00FF3AAC">
            <w:pPr>
              <w:autoSpaceDE w:val="0"/>
              <w:autoSpaceDN w:val="0"/>
              <w:adjustRightInd w:val="0"/>
              <w:spacing w:before="120" w:after="0" w:line="240" w:lineRule="auto"/>
              <w:jc w:val="center"/>
              <w:rPr>
                <w:rFonts w:ascii="Times New Roman" w:hAnsi="Times New Roman"/>
                <w:b/>
                <w:bCs/>
                <w:color w:val="000000"/>
              </w:rPr>
            </w:pPr>
            <w:r w:rsidRPr="00FF3AAC">
              <w:rPr>
                <w:rFonts w:ascii="Times New Roman" w:hAnsi="Times New Roman"/>
                <w:b/>
                <w:bCs/>
                <w:color w:val="000000"/>
              </w:rPr>
              <w:t xml:space="preserve">   TỔNG GIÁM ĐỐC </w:t>
            </w:r>
          </w:p>
        </w:tc>
      </w:tr>
      <w:tr w:rsidR="00FF3AAC" w:rsidRPr="00FF3AAC" w:rsidTr="00FF3AAC">
        <w:trPr>
          <w:trHeight w:val="286"/>
        </w:trPr>
        <w:tc>
          <w:tcPr>
            <w:tcW w:w="2889"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75"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val="286"/>
        </w:trPr>
        <w:tc>
          <w:tcPr>
            <w:tcW w:w="2889"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75"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val="286"/>
        </w:trPr>
        <w:tc>
          <w:tcPr>
            <w:tcW w:w="2889"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75"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Pr>
          <w:p w:rsidR="00FF3AAC" w:rsidRDefault="00FF3AAC" w:rsidP="00FF3AAC">
            <w:pPr>
              <w:autoSpaceDE w:val="0"/>
              <w:autoSpaceDN w:val="0"/>
              <w:adjustRightInd w:val="0"/>
              <w:spacing w:after="0" w:line="240" w:lineRule="auto"/>
              <w:jc w:val="right"/>
              <w:rPr>
                <w:rFonts w:ascii="Times New Roman" w:hAnsi="Times New Roman"/>
                <w:color w:val="000000"/>
                <w:sz w:val="24"/>
                <w:szCs w:val="24"/>
              </w:rPr>
            </w:pPr>
          </w:p>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val="286"/>
        </w:trPr>
        <w:tc>
          <w:tcPr>
            <w:tcW w:w="2889"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75"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val="286"/>
        </w:trPr>
        <w:tc>
          <w:tcPr>
            <w:tcW w:w="2889"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75"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r w:rsidR="00FF3AAC" w:rsidRPr="00FF3AAC" w:rsidTr="00FF3AAC">
        <w:trPr>
          <w:trHeight w:val="300"/>
        </w:trPr>
        <w:tc>
          <w:tcPr>
            <w:tcW w:w="2889" w:type="pct"/>
          </w:tcPr>
          <w:p w:rsidR="00FF3AAC" w:rsidRPr="00FF3AAC" w:rsidRDefault="00FF3AAC" w:rsidP="00FF3AAC">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w:t>
            </w:r>
            <w:r w:rsidRPr="00FF3AAC">
              <w:rPr>
                <w:rFonts w:ascii="Times New Roman" w:hAnsi="Times New Roman"/>
                <w:b/>
                <w:bCs/>
                <w:color w:val="000000"/>
                <w:sz w:val="24"/>
                <w:szCs w:val="24"/>
              </w:rPr>
              <w:t>Đoàn Thị  Kim Thanh           Phan Anh Tuấn</w:t>
            </w:r>
          </w:p>
        </w:tc>
        <w:tc>
          <w:tcPr>
            <w:tcW w:w="2111" w:type="pct"/>
            <w:gridSpan w:val="2"/>
          </w:tcPr>
          <w:p w:rsidR="00FF3AAC" w:rsidRPr="00FF3AAC" w:rsidRDefault="00FF3AAC" w:rsidP="00FF3AAC">
            <w:pPr>
              <w:autoSpaceDE w:val="0"/>
              <w:autoSpaceDN w:val="0"/>
              <w:adjustRightInd w:val="0"/>
              <w:spacing w:after="0" w:line="240" w:lineRule="auto"/>
              <w:jc w:val="center"/>
              <w:rPr>
                <w:rFonts w:ascii="Times New Roman" w:hAnsi="Times New Roman"/>
                <w:b/>
                <w:bCs/>
                <w:color w:val="000000"/>
                <w:sz w:val="24"/>
                <w:szCs w:val="24"/>
              </w:rPr>
            </w:pPr>
            <w:r w:rsidRPr="00FF3AAC">
              <w:rPr>
                <w:rFonts w:ascii="Times New Roman" w:hAnsi="Times New Roman"/>
                <w:b/>
                <w:bCs/>
                <w:color w:val="000000"/>
                <w:sz w:val="24"/>
                <w:szCs w:val="24"/>
              </w:rPr>
              <w:t xml:space="preserve">      Lại Văn Quán</w:t>
            </w:r>
          </w:p>
        </w:tc>
      </w:tr>
      <w:tr w:rsidR="00FF3AAC" w:rsidRPr="00FF3AAC" w:rsidTr="00FF3AAC">
        <w:trPr>
          <w:trHeight w:val="286"/>
        </w:trPr>
        <w:tc>
          <w:tcPr>
            <w:tcW w:w="2889"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75"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c>
          <w:tcPr>
            <w:tcW w:w="1036" w:type="pct"/>
          </w:tcPr>
          <w:p w:rsidR="00FF3AAC" w:rsidRPr="00FF3AAC" w:rsidRDefault="00FF3AAC" w:rsidP="00FF3AAC">
            <w:pPr>
              <w:autoSpaceDE w:val="0"/>
              <w:autoSpaceDN w:val="0"/>
              <w:adjustRightInd w:val="0"/>
              <w:spacing w:after="0" w:line="240" w:lineRule="auto"/>
              <w:jc w:val="right"/>
              <w:rPr>
                <w:rFonts w:ascii="Times New Roman" w:hAnsi="Times New Roman"/>
                <w:color w:val="000000"/>
                <w:sz w:val="24"/>
                <w:szCs w:val="24"/>
              </w:rPr>
            </w:pPr>
          </w:p>
        </w:tc>
      </w:tr>
    </w:tbl>
    <w:p w:rsidR="006968C7" w:rsidRDefault="006968C7" w:rsidP="007116D1">
      <w:pPr>
        <w:rPr>
          <w:rFonts w:ascii="Times New Roman" w:hAnsi="Times New Roman"/>
          <w:b/>
          <w:bCs/>
          <w:sz w:val="28"/>
          <w:szCs w:val="28"/>
          <w:u w:val="single"/>
        </w:rPr>
      </w:pPr>
    </w:p>
    <w:p w:rsidR="006968C7" w:rsidRDefault="006968C7" w:rsidP="007116D1">
      <w:pPr>
        <w:rPr>
          <w:rFonts w:ascii="Times New Roman" w:hAnsi="Times New Roman"/>
          <w:b/>
          <w:bCs/>
          <w:sz w:val="28"/>
          <w:szCs w:val="28"/>
          <w:u w:val="single"/>
        </w:rPr>
      </w:pPr>
    </w:p>
    <w:p w:rsidR="006968C7" w:rsidRDefault="006968C7" w:rsidP="007116D1">
      <w:pPr>
        <w:rPr>
          <w:rFonts w:ascii="Times New Roman" w:hAnsi="Times New Roman"/>
          <w:b/>
          <w:bCs/>
          <w:sz w:val="28"/>
          <w:szCs w:val="28"/>
          <w:u w:val="single"/>
        </w:rPr>
        <w:sectPr w:rsidR="006968C7" w:rsidSect="00510D45">
          <w:pgSz w:w="11907" w:h="16840" w:code="9"/>
          <w:pgMar w:top="1134" w:right="964" w:bottom="1134" w:left="1418" w:header="567" w:footer="567" w:gutter="0"/>
          <w:cols w:space="720"/>
          <w:docGrid w:linePitch="381"/>
        </w:sectPr>
      </w:pPr>
    </w:p>
    <w:tbl>
      <w:tblPr>
        <w:tblW w:w="5000" w:type="pct"/>
        <w:tblCellMar>
          <w:left w:w="30" w:type="dxa"/>
          <w:right w:w="30" w:type="dxa"/>
        </w:tblCellMar>
        <w:tblLook w:val="0000"/>
      </w:tblPr>
      <w:tblGrid>
        <w:gridCol w:w="7658"/>
        <w:gridCol w:w="1721"/>
        <w:gridCol w:w="1747"/>
        <w:gridCol w:w="1750"/>
        <w:gridCol w:w="1756"/>
      </w:tblGrid>
      <w:tr w:rsidR="004F4A79" w:rsidRPr="00795B6C" w:rsidTr="004F4A79">
        <w:trPr>
          <w:trHeight w:hRule="exact" w:val="255"/>
        </w:trPr>
        <w:tc>
          <w:tcPr>
            <w:tcW w:w="2617" w:type="pct"/>
            <w:vAlign w:val="center"/>
          </w:tcPr>
          <w:p w:rsidR="004F4A79" w:rsidRPr="00795B6C" w:rsidRDefault="004F4A79" w:rsidP="00795B6C">
            <w:pPr>
              <w:autoSpaceDE w:val="0"/>
              <w:autoSpaceDN w:val="0"/>
              <w:adjustRightInd w:val="0"/>
              <w:spacing w:after="0" w:line="240" w:lineRule="auto"/>
              <w:rPr>
                <w:rFonts w:ascii="Times New Roman" w:hAnsi="Times New Roman"/>
                <w:color w:val="000000"/>
                <w:sz w:val="20"/>
                <w:szCs w:val="20"/>
              </w:rPr>
            </w:pPr>
            <w:r w:rsidRPr="00795B6C">
              <w:rPr>
                <w:rFonts w:ascii="Times New Roman" w:hAnsi="Times New Roman"/>
                <w:color w:val="000000"/>
                <w:sz w:val="20"/>
                <w:szCs w:val="20"/>
              </w:rPr>
              <w:lastRenderedPageBreak/>
              <w:t>TÊN ĐƠN VỊ: CÔNG TY CỔ PHẦN CÔNG TRÌNH 6</w:t>
            </w:r>
          </w:p>
        </w:tc>
        <w:tc>
          <w:tcPr>
            <w:tcW w:w="588" w:type="pct"/>
            <w:vAlign w:val="center"/>
          </w:tcPr>
          <w:p w:rsidR="004F4A79" w:rsidRPr="00795B6C" w:rsidRDefault="004F4A79" w:rsidP="00795B6C">
            <w:pPr>
              <w:autoSpaceDE w:val="0"/>
              <w:autoSpaceDN w:val="0"/>
              <w:adjustRightInd w:val="0"/>
              <w:spacing w:after="0" w:line="240" w:lineRule="auto"/>
              <w:jc w:val="right"/>
              <w:rPr>
                <w:rFonts w:ascii="Times New Roman" w:hAnsi="Times New Roman"/>
                <w:color w:val="000000"/>
                <w:sz w:val="24"/>
                <w:szCs w:val="24"/>
              </w:rPr>
            </w:pPr>
          </w:p>
        </w:tc>
        <w:tc>
          <w:tcPr>
            <w:tcW w:w="1795" w:type="pct"/>
            <w:gridSpan w:val="3"/>
            <w:vAlign w:val="center"/>
          </w:tcPr>
          <w:p w:rsidR="004F4A79" w:rsidRPr="00795B6C" w:rsidRDefault="004F4A79" w:rsidP="00795B6C">
            <w:pPr>
              <w:autoSpaceDE w:val="0"/>
              <w:autoSpaceDN w:val="0"/>
              <w:adjustRightInd w:val="0"/>
              <w:spacing w:after="0" w:line="240" w:lineRule="auto"/>
              <w:jc w:val="center"/>
              <w:rPr>
                <w:rFonts w:ascii="Times New Roman" w:hAnsi="Times New Roman"/>
                <w:b/>
                <w:bCs/>
                <w:color w:val="000000"/>
                <w:sz w:val="24"/>
                <w:szCs w:val="24"/>
              </w:rPr>
            </w:pPr>
            <w:r w:rsidRPr="00795B6C">
              <w:rPr>
                <w:rFonts w:ascii="Times New Roman" w:hAnsi="Times New Roman"/>
                <w:b/>
                <w:bCs/>
                <w:color w:val="000000"/>
                <w:sz w:val="24"/>
                <w:szCs w:val="24"/>
              </w:rPr>
              <w:t>Mẫu số B 09-DN</w:t>
            </w:r>
          </w:p>
        </w:tc>
      </w:tr>
      <w:tr w:rsidR="00795B6C" w:rsidRPr="00795B6C" w:rsidTr="004F4A79">
        <w:trPr>
          <w:trHeight w:hRule="exact" w:val="255"/>
        </w:trPr>
        <w:tc>
          <w:tcPr>
            <w:tcW w:w="2617" w:type="pct"/>
            <w:vAlign w:val="center"/>
          </w:tcPr>
          <w:p w:rsidR="00795B6C" w:rsidRPr="00795B6C" w:rsidRDefault="00795B6C" w:rsidP="00795B6C">
            <w:pPr>
              <w:autoSpaceDE w:val="0"/>
              <w:autoSpaceDN w:val="0"/>
              <w:adjustRightInd w:val="0"/>
              <w:spacing w:after="0" w:line="240" w:lineRule="auto"/>
              <w:rPr>
                <w:rFonts w:ascii="Times New Roman" w:hAnsi="Times New Roman"/>
                <w:color w:val="000000"/>
                <w:sz w:val="20"/>
                <w:szCs w:val="20"/>
              </w:rPr>
            </w:pPr>
            <w:r w:rsidRPr="00795B6C">
              <w:rPr>
                <w:rFonts w:ascii="Times New Roman" w:hAnsi="Times New Roman"/>
                <w:color w:val="000000"/>
                <w:sz w:val="20"/>
                <w:szCs w:val="20"/>
              </w:rPr>
              <w:t xml:space="preserve">ĐỊA </w:t>
            </w:r>
            <w:r w:rsidRPr="00795B6C">
              <w:rPr>
                <w:rFonts w:ascii="Times New Roman" w:hAnsi="Times New Roman"/>
                <w:color w:val="000000"/>
                <w:sz w:val="20"/>
                <w:szCs w:val="20"/>
                <w:u w:val="single"/>
              </w:rPr>
              <w:t>CHỈ: TỔ 36-THỊ TRẤN ĐÔNG ANH-</w:t>
            </w:r>
            <w:r w:rsidRPr="00795B6C">
              <w:rPr>
                <w:rFonts w:ascii="Times New Roman" w:hAnsi="Times New Roman"/>
                <w:color w:val="000000"/>
                <w:sz w:val="20"/>
                <w:szCs w:val="20"/>
              </w:rPr>
              <w:t xml:space="preserve"> HÀ NỘI</w:t>
            </w:r>
          </w:p>
        </w:tc>
        <w:tc>
          <w:tcPr>
            <w:tcW w:w="588"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1795" w:type="pct"/>
            <w:gridSpan w:val="3"/>
            <w:vAlign w:val="center"/>
          </w:tcPr>
          <w:p w:rsidR="00795B6C" w:rsidRPr="00795B6C" w:rsidRDefault="00795B6C" w:rsidP="00795B6C">
            <w:pPr>
              <w:autoSpaceDE w:val="0"/>
              <w:autoSpaceDN w:val="0"/>
              <w:adjustRightInd w:val="0"/>
              <w:spacing w:after="0" w:line="240" w:lineRule="auto"/>
              <w:jc w:val="center"/>
              <w:rPr>
                <w:rFonts w:ascii="Times New Roman" w:hAnsi="Times New Roman"/>
                <w:color w:val="000000"/>
                <w:sz w:val="20"/>
                <w:szCs w:val="20"/>
              </w:rPr>
            </w:pPr>
            <w:r w:rsidRPr="00795B6C">
              <w:rPr>
                <w:rFonts w:ascii="Times New Roman" w:hAnsi="Times New Roman"/>
                <w:color w:val="000000"/>
                <w:sz w:val="20"/>
                <w:szCs w:val="20"/>
              </w:rPr>
              <w:t>(Ban hành theo QĐ số 15/2006/QĐ-BTC</w:t>
            </w:r>
          </w:p>
        </w:tc>
      </w:tr>
      <w:tr w:rsidR="00795B6C" w:rsidRPr="00795B6C" w:rsidTr="004F4A79">
        <w:trPr>
          <w:trHeight w:hRule="exact" w:val="255"/>
        </w:trPr>
        <w:tc>
          <w:tcPr>
            <w:tcW w:w="2617"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88"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1795" w:type="pct"/>
            <w:gridSpan w:val="3"/>
            <w:vAlign w:val="center"/>
          </w:tcPr>
          <w:p w:rsidR="00795B6C" w:rsidRPr="00795B6C" w:rsidRDefault="00795B6C" w:rsidP="00795B6C">
            <w:pPr>
              <w:autoSpaceDE w:val="0"/>
              <w:autoSpaceDN w:val="0"/>
              <w:adjustRightInd w:val="0"/>
              <w:spacing w:after="0" w:line="240" w:lineRule="auto"/>
              <w:jc w:val="center"/>
              <w:rPr>
                <w:rFonts w:ascii="Times New Roman" w:hAnsi="Times New Roman"/>
                <w:color w:val="000000"/>
                <w:sz w:val="20"/>
                <w:szCs w:val="20"/>
              </w:rPr>
            </w:pPr>
            <w:r w:rsidRPr="00795B6C">
              <w:rPr>
                <w:rFonts w:ascii="Times New Roman" w:hAnsi="Times New Roman"/>
                <w:color w:val="000000"/>
                <w:sz w:val="20"/>
                <w:szCs w:val="20"/>
              </w:rPr>
              <w:t>Ng</w:t>
            </w:r>
            <w:r w:rsidRPr="00795B6C">
              <w:rPr>
                <w:rFonts w:ascii="Times New Roman" w:hAnsi="Times New Roman"/>
                <w:color w:val="000000"/>
                <w:sz w:val="20"/>
                <w:szCs w:val="20"/>
                <w:u w:val="single"/>
              </w:rPr>
              <w:t>ày 20/03/2006 của Bộ trưởng</w:t>
            </w:r>
            <w:r w:rsidRPr="00795B6C">
              <w:rPr>
                <w:rFonts w:ascii="Times New Roman" w:hAnsi="Times New Roman"/>
                <w:color w:val="000000"/>
                <w:sz w:val="20"/>
                <w:szCs w:val="20"/>
              </w:rPr>
              <w:t xml:space="preserve"> BTC</w:t>
            </w:r>
          </w:p>
        </w:tc>
      </w:tr>
      <w:tr w:rsidR="00795B6C" w:rsidRPr="00795B6C" w:rsidTr="004F4A79">
        <w:trPr>
          <w:trHeight w:hRule="exact" w:val="851"/>
        </w:trPr>
        <w:tc>
          <w:tcPr>
            <w:tcW w:w="5000" w:type="pct"/>
            <w:gridSpan w:val="5"/>
            <w:vAlign w:val="bottom"/>
          </w:tcPr>
          <w:p w:rsidR="00795B6C" w:rsidRDefault="00795B6C" w:rsidP="00795B6C">
            <w:pPr>
              <w:autoSpaceDE w:val="0"/>
              <w:autoSpaceDN w:val="0"/>
              <w:adjustRightInd w:val="0"/>
              <w:spacing w:after="0" w:line="240" w:lineRule="auto"/>
              <w:rPr>
                <w:rFonts w:ascii="Times New Roman" w:hAnsi="Times New Roman"/>
                <w:b/>
                <w:bCs/>
                <w:color w:val="000000"/>
                <w:sz w:val="28"/>
                <w:szCs w:val="28"/>
              </w:rPr>
            </w:pPr>
            <w:r w:rsidRPr="00795B6C">
              <w:rPr>
                <w:rFonts w:ascii="Times New Roman" w:hAnsi="Times New Roman"/>
                <w:b/>
                <w:bCs/>
                <w:color w:val="000000"/>
                <w:sz w:val="28"/>
                <w:szCs w:val="28"/>
              </w:rPr>
              <w:t xml:space="preserve">VI - THÔNG TIN BỔ SUNG CHO CÁC KHOẢN MỤC TRÌNH BÀY TRONG BÁO CÁO KẾT QUẢ HOẠT ĐỘNG </w:t>
            </w:r>
          </w:p>
          <w:p w:rsidR="00795B6C" w:rsidRPr="00795B6C" w:rsidRDefault="00795B6C" w:rsidP="00795B6C">
            <w:pPr>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t xml:space="preserve">        </w:t>
            </w:r>
            <w:r w:rsidRPr="00795B6C">
              <w:rPr>
                <w:rFonts w:ascii="Times New Roman" w:hAnsi="Times New Roman"/>
                <w:b/>
                <w:bCs/>
                <w:color w:val="000000"/>
                <w:sz w:val="28"/>
                <w:szCs w:val="28"/>
              </w:rPr>
              <w:t>KINH DOANH HỢP NHẤT QUÍ II NĂM  2012</w:t>
            </w:r>
          </w:p>
        </w:tc>
      </w:tr>
      <w:tr w:rsidR="00795B6C" w:rsidRPr="00D107DA" w:rsidTr="004F4A79">
        <w:trPr>
          <w:trHeight w:val="314"/>
        </w:trPr>
        <w:tc>
          <w:tcPr>
            <w:tcW w:w="2617" w:type="pct"/>
          </w:tcPr>
          <w:p w:rsidR="00795B6C" w:rsidRPr="00D107DA" w:rsidRDefault="00795B6C" w:rsidP="00795B6C">
            <w:pPr>
              <w:autoSpaceDE w:val="0"/>
              <w:autoSpaceDN w:val="0"/>
              <w:adjustRightInd w:val="0"/>
              <w:spacing w:after="0" w:line="240" w:lineRule="auto"/>
              <w:jc w:val="center"/>
              <w:rPr>
                <w:rFonts w:ascii="Times New Roman" w:hAnsi="Times New Roman"/>
                <w:b/>
                <w:color w:val="000000"/>
                <w:sz w:val="20"/>
                <w:szCs w:val="20"/>
              </w:rPr>
            </w:pPr>
          </w:p>
        </w:tc>
        <w:tc>
          <w:tcPr>
            <w:tcW w:w="2383" w:type="pct"/>
            <w:gridSpan w:val="4"/>
          </w:tcPr>
          <w:p w:rsidR="00795B6C" w:rsidRPr="00D107DA" w:rsidRDefault="00795B6C" w:rsidP="00795B6C">
            <w:pPr>
              <w:autoSpaceDE w:val="0"/>
              <w:autoSpaceDN w:val="0"/>
              <w:adjustRightInd w:val="0"/>
              <w:spacing w:after="0" w:line="240" w:lineRule="auto"/>
              <w:jc w:val="right"/>
              <w:rPr>
                <w:rFonts w:ascii="Times New Roman" w:hAnsi="Times New Roman"/>
                <w:b/>
                <w:color w:val="000000"/>
                <w:sz w:val="20"/>
                <w:szCs w:val="20"/>
              </w:rPr>
            </w:pPr>
            <w:r w:rsidRPr="00D107DA">
              <w:rPr>
                <w:rFonts w:ascii="Times New Roman" w:hAnsi="Times New Roman"/>
                <w:b/>
                <w:color w:val="000000"/>
                <w:sz w:val="20"/>
                <w:szCs w:val="20"/>
              </w:rPr>
              <w:t>ĐƠN VỊ TÍNH : VNĐ</w:t>
            </w:r>
          </w:p>
        </w:tc>
      </w:tr>
      <w:tr w:rsidR="00795B6C" w:rsidRPr="00795B6C" w:rsidTr="004F4A79">
        <w:trPr>
          <w:trHeight w:hRule="exact" w:val="340"/>
        </w:trPr>
        <w:tc>
          <w:tcPr>
            <w:tcW w:w="2617" w:type="pct"/>
            <w:vMerge w:val="restart"/>
            <w:tcBorders>
              <w:top w:val="single" w:sz="2" w:space="0" w:color="000000"/>
              <w:left w:val="single" w:sz="6" w:space="0" w:color="auto"/>
              <w:right w:val="single" w:sz="6" w:space="0" w:color="auto"/>
            </w:tcBorders>
            <w:vAlign w:val="center"/>
          </w:tcPr>
          <w:p w:rsidR="00795B6C" w:rsidRPr="00D107DA" w:rsidRDefault="00795B6C" w:rsidP="00795B6C">
            <w:pPr>
              <w:autoSpaceDE w:val="0"/>
              <w:autoSpaceDN w:val="0"/>
              <w:adjustRightInd w:val="0"/>
              <w:spacing w:after="0" w:line="240" w:lineRule="auto"/>
              <w:jc w:val="center"/>
              <w:rPr>
                <w:rFonts w:ascii="Times New Roman" w:hAnsi="Times New Roman"/>
                <w:b/>
                <w:bCs/>
                <w:color w:val="000000"/>
                <w:sz w:val="32"/>
                <w:szCs w:val="32"/>
              </w:rPr>
            </w:pPr>
            <w:r w:rsidRPr="00D107DA">
              <w:rPr>
                <w:rFonts w:ascii="Times New Roman" w:hAnsi="Times New Roman"/>
                <w:b/>
                <w:bCs/>
                <w:color w:val="000000"/>
                <w:sz w:val="32"/>
                <w:szCs w:val="32"/>
              </w:rPr>
              <w:t>CHỈ TIÊU</w:t>
            </w:r>
          </w:p>
        </w:tc>
        <w:tc>
          <w:tcPr>
            <w:tcW w:w="1185" w:type="pct"/>
            <w:gridSpan w:val="2"/>
            <w:tcBorders>
              <w:top w:val="single" w:sz="2" w:space="0" w:color="000000"/>
              <w:left w:val="single" w:sz="6" w:space="0" w:color="auto"/>
              <w:bottom w:val="single" w:sz="6" w:space="0" w:color="auto"/>
              <w:right w:val="single" w:sz="6" w:space="0" w:color="auto"/>
            </w:tcBorders>
            <w:vAlign w:val="center"/>
          </w:tcPr>
          <w:p w:rsidR="00795B6C" w:rsidRPr="00D107DA" w:rsidRDefault="00795B6C" w:rsidP="00795B6C">
            <w:pPr>
              <w:autoSpaceDE w:val="0"/>
              <w:autoSpaceDN w:val="0"/>
              <w:adjustRightInd w:val="0"/>
              <w:spacing w:after="0" w:line="240" w:lineRule="auto"/>
              <w:jc w:val="center"/>
              <w:rPr>
                <w:rFonts w:ascii="Times New Roman" w:hAnsi="Times New Roman"/>
                <w:b/>
                <w:color w:val="000000"/>
              </w:rPr>
            </w:pPr>
            <w:r w:rsidRPr="00D107DA">
              <w:rPr>
                <w:rFonts w:ascii="Times New Roman" w:hAnsi="Times New Roman"/>
                <w:b/>
                <w:color w:val="000000"/>
              </w:rPr>
              <w:t xml:space="preserve"> HỢP NHẤT QUÝ II  NĂM  2012</w:t>
            </w:r>
          </w:p>
        </w:tc>
        <w:tc>
          <w:tcPr>
            <w:tcW w:w="1198" w:type="pct"/>
            <w:gridSpan w:val="2"/>
            <w:tcBorders>
              <w:top w:val="single" w:sz="2" w:space="0" w:color="000000"/>
              <w:left w:val="single" w:sz="6" w:space="0" w:color="auto"/>
              <w:bottom w:val="single" w:sz="6" w:space="0" w:color="auto"/>
              <w:right w:val="single" w:sz="6" w:space="0" w:color="auto"/>
            </w:tcBorders>
            <w:vAlign w:val="center"/>
          </w:tcPr>
          <w:p w:rsidR="00795B6C" w:rsidRPr="00D107DA" w:rsidRDefault="00795B6C" w:rsidP="00795B6C">
            <w:pPr>
              <w:autoSpaceDE w:val="0"/>
              <w:autoSpaceDN w:val="0"/>
              <w:adjustRightInd w:val="0"/>
              <w:spacing w:after="0" w:line="240" w:lineRule="auto"/>
              <w:jc w:val="center"/>
              <w:rPr>
                <w:rFonts w:ascii="Times New Roman" w:hAnsi="Times New Roman"/>
                <w:b/>
                <w:color w:val="000000"/>
              </w:rPr>
            </w:pPr>
            <w:r w:rsidRPr="00D107DA">
              <w:rPr>
                <w:rFonts w:ascii="Times New Roman" w:hAnsi="Times New Roman"/>
                <w:b/>
                <w:color w:val="000000"/>
              </w:rPr>
              <w:t>LUỸ KẾ TỪ ĐẦU NĂM</w:t>
            </w:r>
          </w:p>
        </w:tc>
      </w:tr>
      <w:tr w:rsidR="00795B6C" w:rsidRPr="00795B6C" w:rsidTr="004F4A79">
        <w:trPr>
          <w:trHeight w:hRule="exact" w:val="340"/>
        </w:trPr>
        <w:tc>
          <w:tcPr>
            <w:tcW w:w="2617" w:type="pct"/>
            <w:vMerge/>
            <w:tcBorders>
              <w:left w:val="single" w:sz="6" w:space="0" w:color="auto"/>
              <w:bottom w:val="single" w:sz="6" w:space="0" w:color="auto"/>
              <w:right w:val="single" w:sz="6" w:space="0" w:color="auto"/>
            </w:tcBorders>
          </w:tcPr>
          <w:p w:rsidR="00795B6C" w:rsidRPr="00D107DA" w:rsidRDefault="00795B6C" w:rsidP="00795B6C">
            <w:pPr>
              <w:autoSpaceDE w:val="0"/>
              <w:autoSpaceDN w:val="0"/>
              <w:adjustRightInd w:val="0"/>
              <w:spacing w:after="0" w:line="240" w:lineRule="auto"/>
              <w:jc w:val="center"/>
              <w:rPr>
                <w:rFonts w:ascii="Times New Roman" w:hAnsi="Times New Roman"/>
                <w:b/>
                <w:bCs/>
                <w:color w:val="000000"/>
              </w:rPr>
            </w:pPr>
          </w:p>
        </w:tc>
        <w:tc>
          <w:tcPr>
            <w:tcW w:w="588" w:type="pct"/>
            <w:tcBorders>
              <w:top w:val="single" w:sz="6" w:space="0" w:color="auto"/>
              <w:left w:val="single" w:sz="6" w:space="0" w:color="auto"/>
              <w:bottom w:val="single" w:sz="6" w:space="0" w:color="auto"/>
              <w:right w:val="single" w:sz="6" w:space="0" w:color="auto"/>
            </w:tcBorders>
            <w:vAlign w:val="center"/>
          </w:tcPr>
          <w:p w:rsidR="00795B6C" w:rsidRPr="00D107DA" w:rsidRDefault="00795B6C" w:rsidP="00795B6C">
            <w:pPr>
              <w:autoSpaceDE w:val="0"/>
              <w:autoSpaceDN w:val="0"/>
              <w:adjustRightInd w:val="0"/>
              <w:spacing w:after="0" w:line="240" w:lineRule="auto"/>
              <w:jc w:val="center"/>
              <w:rPr>
                <w:rFonts w:ascii="Times New Roman" w:hAnsi="Times New Roman"/>
                <w:b/>
                <w:color w:val="000000"/>
              </w:rPr>
            </w:pPr>
            <w:r w:rsidRPr="00D107DA">
              <w:rPr>
                <w:rFonts w:ascii="Times New Roman" w:hAnsi="Times New Roman"/>
                <w:b/>
                <w:color w:val="000000"/>
              </w:rPr>
              <w:t>NĂM NAY</w:t>
            </w:r>
          </w:p>
        </w:tc>
        <w:tc>
          <w:tcPr>
            <w:tcW w:w="597" w:type="pct"/>
            <w:tcBorders>
              <w:top w:val="single" w:sz="6" w:space="0" w:color="auto"/>
              <w:left w:val="single" w:sz="6" w:space="0" w:color="auto"/>
              <w:bottom w:val="single" w:sz="6" w:space="0" w:color="auto"/>
              <w:right w:val="single" w:sz="6" w:space="0" w:color="auto"/>
            </w:tcBorders>
            <w:vAlign w:val="center"/>
          </w:tcPr>
          <w:p w:rsidR="00795B6C" w:rsidRPr="00D107DA" w:rsidRDefault="00795B6C" w:rsidP="00795B6C">
            <w:pPr>
              <w:autoSpaceDE w:val="0"/>
              <w:autoSpaceDN w:val="0"/>
              <w:adjustRightInd w:val="0"/>
              <w:spacing w:after="0" w:line="240" w:lineRule="auto"/>
              <w:jc w:val="center"/>
              <w:rPr>
                <w:rFonts w:ascii="Times New Roman" w:hAnsi="Times New Roman"/>
                <w:b/>
                <w:color w:val="000000"/>
              </w:rPr>
            </w:pPr>
            <w:r w:rsidRPr="00D107DA">
              <w:rPr>
                <w:rFonts w:ascii="Times New Roman" w:hAnsi="Times New Roman"/>
                <w:b/>
                <w:color w:val="000000"/>
              </w:rPr>
              <w:t>NĂM TRƯỚC</w:t>
            </w:r>
          </w:p>
        </w:tc>
        <w:tc>
          <w:tcPr>
            <w:tcW w:w="598" w:type="pct"/>
            <w:tcBorders>
              <w:top w:val="single" w:sz="6" w:space="0" w:color="auto"/>
              <w:left w:val="single" w:sz="6" w:space="0" w:color="auto"/>
              <w:bottom w:val="single" w:sz="6" w:space="0" w:color="auto"/>
              <w:right w:val="single" w:sz="6" w:space="0" w:color="auto"/>
            </w:tcBorders>
            <w:vAlign w:val="center"/>
          </w:tcPr>
          <w:p w:rsidR="00795B6C" w:rsidRPr="00D107DA" w:rsidRDefault="00795B6C" w:rsidP="00795B6C">
            <w:pPr>
              <w:autoSpaceDE w:val="0"/>
              <w:autoSpaceDN w:val="0"/>
              <w:adjustRightInd w:val="0"/>
              <w:spacing w:after="0" w:line="240" w:lineRule="auto"/>
              <w:jc w:val="center"/>
              <w:rPr>
                <w:rFonts w:ascii="Times New Roman" w:hAnsi="Times New Roman"/>
                <w:b/>
                <w:color w:val="000000"/>
              </w:rPr>
            </w:pPr>
            <w:r w:rsidRPr="00D107DA">
              <w:rPr>
                <w:rFonts w:ascii="Times New Roman" w:hAnsi="Times New Roman"/>
                <w:b/>
                <w:color w:val="000000"/>
              </w:rPr>
              <w:t>NĂM NAY</w:t>
            </w:r>
          </w:p>
        </w:tc>
        <w:tc>
          <w:tcPr>
            <w:tcW w:w="600" w:type="pct"/>
            <w:tcBorders>
              <w:top w:val="single" w:sz="6" w:space="0" w:color="auto"/>
              <w:left w:val="single" w:sz="6" w:space="0" w:color="auto"/>
              <w:bottom w:val="single" w:sz="6" w:space="0" w:color="auto"/>
              <w:right w:val="single" w:sz="6" w:space="0" w:color="auto"/>
            </w:tcBorders>
            <w:vAlign w:val="center"/>
          </w:tcPr>
          <w:p w:rsidR="00795B6C" w:rsidRPr="00D107DA" w:rsidRDefault="00795B6C" w:rsidP="00795B6C">
            <w:pPr>
              <w:autoSpaceDE w:val="0"/>
              <w:autoSpaceDN w:val="0"/>
              <w:adjustRightInd w:val="0"/>
              <w:spacing w:after="0" w:line="240" w:lineRule="auto"/>
              <w:jc w:val="center"/>
              <w:rPr>
                <w:rFonts w:ascii="Times New Roman" w:hAnsi="Times New Roman"/>
                <w:b/>
                <w:color w:val="000000"/>
              </w:rPr>
            </w:pPr>
            <w:r w:rsidRPr="00D107DA">
              <w:rPr>
                <w:rFonts w:ascii="Times New Roman" w:hAnsi="Times New Roman"/>
                <w:b/>
                <w:color w:val="000000"/>
              </w:rPr>
              <w:t>NĂM TRƯỚC</w:t>
            </w:r>
          </w:p>
        </w:tc>
      </w:tr>
      <w:tr w:rsidR="00795B6C" w:rsidRPr="00795B6C" w:rsidTr="004F4A79">
        <w:trPr>
          <w:trHeight w:hRule="exact" w:val="227"/>
        </w:trPr>
        <w:tc>
          <w:tcPr>
            <w:tcW w:w="2617" w:type="pct"/>
            <w:tcBorders>
              <w:top w:val="single" w:sz="6" w:space="0" w:color="auto"/>
              <w:left w:val="single" w:sz="6" w:space="0" w:color="auto"/>
              <w:bottom w:val="single"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center"/>
              <w:rPr>
                <w:rFonts w:ascii="Times New Roman" w:hAnsi="Times New Roman"/>
                <w:color w:val="000000"/>
                <w:sz w:val="18"/>
                <w:szCs w:val="18"/>
              </w:rPr>
            </w:pPr>
            <w:r w:rsidRPr="00795B6C">
              <w:rPr>
                <w:rFonts w:ascii="Times New Roman" w:hAnsi="Times New Roman"/>
                <w:color w:val="000000"/>
                <w:sz w:val="18"/>
                <w:szCs w:val="18"/>
              </w:rPr>
              <w:t>1</w:t>
            </w:r>
          </w:p>
        </w:tc>
        <w:tc>
          <w:tcPr>
            <w:tcW w:w="588" w:type="pct"/>
            <w:tcBorders>
              <w:top w:val="single" w:sz="6" w:space="0" w:color="auto"/>
              <w:left w:val="single" w:sz="6" w:space="0" w:color="auto"/>
              <w:bottom w:val="single"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center"/>
              <w:rPr>
                <w:rFonts w:ascii="Times New Roman" w:hAnsi="Times New Roman"/>
                <w:color w:val="000000"/>
                <w:sz w:val="18"/>
                <w:szCs w:val="18"/>
              </w:rPr>
            </w:pPr>
            <w:r w:rsidRPr="00795B6C">
              <w:rPr>
                <w:rFonts w:ascii="Times New Roman" w:hAnsi="Times New Roman"/>
                <w:color w:val="000000"/>
                <w:sz w:val="18"/>
                <w:szCs w:val="18"/>
              </w:rPr>
              <w:t>2</w:t>
            </w:r>
          </w:p>
        </w:tc>
        <w:tc>
          <w:tcPr>
            <w:tcW w:w="597" w:type="pct"/>
            <w:tcBorders>
              <w:top w:val="single" w:sz="6" w:space="0" w:color="auto"/>
              <w:left w:val="single" w:sz="6" w:space="0" w:color="auto"/>
              <w:bottom w:val="single"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center"/>
              <w:rPr>
                <w:rFonts w:ascii="Times New Roman" w:hAnsi="Times New Roman"/>
                <w:color w:val="000000"/>
                <w:sz w:val="18"/>
                <w:szCs w:val="18"/>
              </w:rPr>
            </w:pPr>
            <w:r w:rsidRPr="00795B6C">
              <w:rPr>
                <w:rFonts w:ascii="Times New Roman" w:hAnsi="Times New Roman"/>
                <w:color w:val="000000"/>
                <w:sz w:val="18"/>
                <w:szCs w:val="18"/>
              </w:rPr>
              <w:t>3</w:t>
            </w:r>
          </w:p>
        </w:tc>
        <w:tc>
          <w:tcPr>
            <w:tcW w:w="598" w:type="pct"/>
            <w:tcBorders>
              <w:top w:val="single" w:sz="6" w:space="0" w:color="auto"/>
              <w:left w:val="single" w:sz="6" w:space="0" w:color="auto"/>
              <w:bottom w:val="single"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center"/>
              <w:rPr>
                <w:rFonts w:ascii="Times New Roman" w:hAnsi="Times New Roman"/>
                <w:color w:val="000000"/>
                <w:sz w:val="18"/>
                <w:szCs w:val="18"/>
              </w:rPr>
            </w:pPr>
            <w:r w:rsidRPr="00795B6C">
              <w:rPr>
                <w:rFonts w:ascii="Times New Roman" w:hAnsi="Times New Roman"/>
                <w:color w:val="000000"/>
                <w:sz w:val="18"/>
                <w:szCs w:val="18"/>
              </w:rPr>
              <w:t>4</w:t>
            </w:r>
          </w:p>
        </w:tc>
        <w:tc>
          <w:tcPr>
            <w:tcW w:w="600" w:type="pct"/>
            <w:tcBorders>
              <w:top w:val="single" w:sz="6" w:space="0" w:color="auto"/>
              <w:left w:val="single" w:sz="6" w:space="0" w:color="auto"/>
              <w:bottom w:val="single"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center"/>
              <w:rPr>
                <w:rFonts w:ascii="Times New Roman" w:hAnsi="Times New Roman"/>
                <w:color w:val="000000"/>
                <w:sz w:val="18"/>
                <w:szCs w:val="18"/>
              </w:rPr>
            </w:pPr>
            <w:r w:rsidRPr="00795B6C">
              <w:rPr>
                <w:rFonts w:ascii="Times New Roman" w:hAnsi="Times New Roman"/>
                <w:color w:val="000000"/>
                <w:sz w:val="18"/>
                <w:szCs w:val="18"/>
              </w:rPr>
              <w:t>5</w:t>
            </w:r>
          </w:p>
        </w:tc>
      </w:tr>
      <w:tr w:rsidR="00795B6C" w:rsidRPr="00795B6C" w:rsidTr="004F4A79">
        <w:trPr>
          <w:trHeight w:hRule="exact" w:val="340"/>
        </w:trPr>
        <w:tc>
          <w:tcPr>
            <w:tcW w:w="2617" w:type="pct"/>
            <w:tcBorders>
              <w:top w:val="single" w:sz="6" w:space="0" w:color="auto"/>
              <w:left w:val="single" w:sz="6" w:space="0" w:color="auto"/>
              <w:bottom w:val="dotted" w:sz="6" w:space="0" w:color="auto"/>
              <w:right w:val="single" w:sz="6" w:space="0" w:color="auto"/>
            </w:tcBorders>
            <w:vAlign w:val="bottom"/>
          </w:tcPr>
          <w:p w:rsidR="00795B6C" w:rsidRPr="00795B6C" w:rsidRDefault="00795B6C" w:rsidP="00795B6C">
            <w:pPr>
              <w:autoSpaceDE w:val="0"/>
              <w:autoSpaceDN w:val="0"/>
              <w:adjustRightInd w:val="0"/>
              <w:spacing w:after="0" w:line="240" w:lineRule="auto"/>
              <w:rPr>
                <w:rFonts w:ascii="Times New Roman" w:hAnsi="Times New Roman"/>
                <w:b/>
                <w:bCs/>
                <w:color w:val="000000"/>
                <w:sz w:val="24"/>
                <w:szCs w:val="24"/>
              </w:rPr>
            </w:pPr>
            <w:r w:rsidRPr="00795B6C">
              <w:rPr>
                <w:rFonts w:ascii="Times New Roman" w:hAnsi="Times New Roman"/>
                <w:b/>
                <w:bCs/>
                <w:color w:val="000000"/>
                <w:sz w:val="24"/>
                <w:szCs w:val="24"/>
              </w:rPr>
              <w:t>25.Tổng doanh thu bán hàng và cung cấp dịch vụ (01)</w:t>
            </w:r>
            <w:r w:rsidR="00D107DA">
              <w:rPr>
                <w:rFonts w:ascii="Times New Roman" w:hAnsi="Times New Roman"/>
                <w:b/>
                <w:bCs/>
                <w:color w:val="000000"/>
                <w:sz w:val="24"/>
                <w:szCs w:val="24"/>
              </w:rPr>
              <w:t xml:space="preserve"> . Trong </w:t>
            </w:r>
            <w:r w:rsidR="00D107DA" w:rsidRPr="00D107DA">
              <w:rPr>
                <w:rFonts w:ascii="Times New Roman" w:hAnsi="Times New Roman"/>
                <w:b/>
                <w:bCs/>
                <w:color w:val="000000"/>
                <w:sz w:val="24"/>
                <w:szCs w:val="24"/>
              </w:rPr>
              <w:t>đó</w:t>
            </w:r>
            <w:r w:rsidR="00D107DA">
              <w:rPr>
                <w:rFonts w:ascii="Times New Roman" w:hAnsi="Times New Roman"/>
                <w:b/>
                <w:bCs/>
                <w:color w:val="000000"/>
                <w:sz w:val="24"/>
                <w:szCs w:val="24"/>
              </w:rPr>
              <w:t>:</w:t>
            </w:r>
          </w:p>
        </w:tc>
        <w:tc>
          <w:tcPr>
            <w:tcW w:w="588" w:type="pct"/>
            <w:tcBorders>
              <w:top w:val="single" w:sz="6" w:space="0" w:color="auto"/>
              <w:left w:val="single" w:sz="6" w:space="0" w:color="auto"/>
              <w:bottom w:val="dotted" w:sz="6" w:space="0" w:color="auto"/>
              <w:right w:val="single" w:sz="6" w:space="0" w:color="auto"/>
            </w:tcBorders>
            <w:vAlign w:val="bottom"/>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70.531.779.461</w:t>
            </w:r>
          </w:p>
        </w:tc>
        <w:tc>
          <w:tcPr>
            <w:tcW w:w="597" w:type="pct"/>
            <w:tcBorders>
              <w:top w:val="single" w:sz="6" w:space="0" w:color="auto"/>
              <w:left w:val="single" w:sz="6" w:space="0" w:color="auto"/>
              <w:bottom w:val="dotted" w:sz="6" w:space="0" w:color="auto"/>
              <w:right w:val="single" w:sz="6" w:space="0" w:color="auto"/>
            </w:tcBorders>
            <w:vAlign w:val="bottom"/>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74.976.591.177</w:t>
            </w:r>
          </w:p>
        </w:tc>
        <w:tc>
          <w:tcPr>
            <w:tcW w:w="598" w:type="pct"/>
            <w:tcBorders>
              <w:top w:val="single" w:sz="6" w:space="0" w:color="auto"/>
              <w:left w:val="single" w:sz="6" w:space="0" w:color="auto"/>
              <w:bottom w:val="dotted" w:sz="6" w:space="0" w:color="auto"/>
              <w:right w:val="single" w:sz="6" w:space="0" w:color="auto"/>
            </w:tcBorders>
            <w:vAlign w:val="bottom"/>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84.080.329.252</w:t>
            </w:r>
          </w:p>
        </w:tc>
        <w:tc>
          <w:tcPr>
            <w:tcW w:w="600" w:type="pct"/>
            <w:tcBorders>
              <w:top w:val="single" w:sz="6" w:space="0" w:color="auto"/>
              <w:left w:val="single" w:sz="6" w:space="0" w:color="auto"/>
              <w:bottom w:val="dotted" w:sz="6" w:space="0" w:color="auto"/>
              <w:right w:val="single" w:sz="6" w:space="0" w:color="auto"/>
            </w:tcBorders>
            <w:vAlign w:val="bottom"/>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101.151.784.140</w:t>
            </w: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Doanh thu bán hàng </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17.114.144.843</w:t>
            </w: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8.363.271.049</w:t>
            </w: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28.032.776.472</w:t>
            </w: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21.585.632.998</w:t>
            </w: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Doanh thu cung cấp dịch vụ + Khác</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262.021.000</w:t>
            </w: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334.020.636</w:t>
            </w: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468.921.000</w:t>
            </w: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565.316.636</w:t>
            </w: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Doanh thu hợp đồng xây dựng( đối với doanh nghiệp có hoạt động xây lắp)</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53.155.613.618</w:t>
            </w: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66.279.299.492</w:t>
            </w: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55.578.631.780</w:t>
            </w: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79.000.834.506</w:t>
            </w: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Doanh thu của hợp đồng xây dựng được ghi nhận trong kỳ</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hRule="exact" w:val="573"/>
        </w:trPr>
        <w:tc>
          <w:tcPr>
            <w:tcW w:w="2617" w:type="pct"/>
            <w:tcBorders>
              <w:top w:val="dotted" w:sz="6" w:space="0" w:color="auto"/>
              <w:left w:val="single" w:sz="6" w:space="0" w:color="auto"/>
              <w:bottom w:val="dotted" w:sz="6" w:space="0" w:color="auto"/>
              <w:right w:val="single" w:sz="6" w:space="0" w:color="auto"/>
            </w:tcBorders>
            <w:vAlign w:val="center"/>
          </w:tcPr>
          <w:p w:rsid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Tổng doanh thu luỹ kế của hợp đồng xây dựng được ghi nhận </w:t>
            </w:r>
          </w:p>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đến thời điểm lập báo cáo tài chính.</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340"/>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b/>
                <w:bCs/>
                <w:color w:val="000000"/>
                <w:sz w:val="24"/>
                <w:szCs w:val="24"/>
              </w:rPr>
            </w:pPr>
            <w:r w:rsidRPr="00795B6C">
              <w:rPr>
                <w:rFonts w:ascii="Times New Roman" w:hAnsi="Times New Roman"/>
                <w:b/>
                <w:bCs/>
                <w:color w:val="000000"/>
                <w:sz w:val="24"/>
                <w:szCs w:val="24"/>
              </w:rPr>
              <w:t>26. Các khoản giảm trừ doanh thu (Mã số 02)</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p>
        </w:tc>
      </w:tr>
      <w:tr w:rsidR="00795B6C" w:rsidRPr="00795B6C" w:rsidTr="004F4A79">
        <w:trPr>
          <w:trHeight w:hRule="exact" w:val="284"/>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Chiết khấu thương mại</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hRule="exact" w:val="284"/>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Giảm giá hàng bán </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hRule="exact" w:val="284"/>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Hàng bán bị trả lại</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hRule="exact" w:val="284"/>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Thuế GTGT phải trả nộp (Phương pháp trực tiếp)</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hRule="exact" w:val="284"/>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Thuế tiêu thụ đặc biệt</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hRule="exact" w:val="284"/>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Thuế Xuất khẩu</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hRule="exact" w:val="340"/>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b/>
                <w:bCs/>
                <w:color w:val="000000"/>
                <w:sz w:val="24"/>
                <w:szCs w:val="24"/>
              </w:rPr>
            </w:pPr>
            <w:r w:rsidRPr="00795B6C">
              <w:rPr>
                <w:rFonts w:ascii="Times New Roman" w:hAnsi="Times New Roman"/>
                <w:b/>
                <w:bCs/>
                <w:color w:val="000000"/>
                <w:sz w:val="24"/>
                <w:szCs w:val="24"/>
              </w:rPr>
              <w:t>27. Doanh thu thuần về bán hàng và cung cấp dịch vụ (Mã số 10)</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70.531.779.461</w:t>
            </w: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74.976.591.177</w:t>
            </w: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84.080.329.252</w:t>
            </w: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101.151.784.140</w:t>
            </w:r>
          </w:p>
        </w:tc>
      </w:tr>
      <w:tr w:rsidR="00795B6C" w:rsidRPr="00795B6C" w:rsidTr="004F4A79">
        <w:trPr>
          <w:trHeight w:hRule="exact" w:val="284"/>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Trong đó : Doanh thu thuần trao đổi sản phẩm, hàng hoá </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hRule="exact" w:val="284"/>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Doanh thu thuần trao đổi dịch vụ</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hRule="exact" w:val="340"/>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b/>
                <w:bCs/>
                <w:color w:val="000000"/>
                <w:sz w:val="24"/>
                <w:szCs w:val="24"/>
              </w:rPr>
            </w:pPr>
            <w:r w:rsidRPr="00795B6C">
              <w:rPr>
                <w:rFonts w:ascii="Times New Roman" w:hAnsi="Times New Roman"/>
                <w:b/>
                <w:bCs/>
                <w:color w:val="000000"/>
                <w:sz w:val="24"/>
                <w:szCs w:val="24"/>
              </w:rPr>
              <w:t>28. Giá vốn hàng bán (Mã số 11)</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66.810.643.621</w:t>
            </w: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67.402.047.056</w:t>
            </w: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79.583.015.638</w:t>
            </w: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91.841.940.385</w:t>
            </w:r>
          </w:p>
        </w:tc>
      </w:tr>
      <w:tr w:rsidR="00795B6C" w:rsidRPr="00795B6C" w:rsidTr="004F4A79">
        <w:trPr>
          <w:trHeight w:hRule="exact" w:val="284"/>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Giá vốn của hàng hoá đã bán </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3.647.395.930</w:t>
            </w: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496.983.068</w:t>
            </w: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4.412.896.039</w:t>
            </w: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6.601.738.718</w:t>
            </w:r>
          </w:p>
        </w:tc>
      </w:tr>
      <w:tr w:rsidR="00795B6C" w:rsidRPr="00795B6C" w:rsidTr="004F4A79">
        <w:trPr>
          <w:trHeight w:hRule="exact" w:val="284"/>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Giá vốn của thành phẩm đã bán</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12.946.337.343</w:t>
            </w: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5.860.157.891</w:t>
            </w: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22.385.603.613</w:t>
            </w: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11.904.625.896</w:t>
            </w:r>
          </w:p>
        </w:tc>
      </w:tr>
      <w:tr w:rsidR="00795B6C" w:rsidRPr="00795B6C" w:rsidTr="004F4A79">
        <w:trPr>
          <w:trHeight w:hRule="exact" w:val="284"/>
        </w:trPr>
        <w:tc>
          <w:tcPr>
            <w:tcW w:w="2617" w:type="pct"/>
            <w:tcBorders>
              <w:top w:val="dotted" w:sz="6" w:space="0" w:color="auto"/>
              <w:left w:val="single" w:sz="6" w:space="0" w:color="auto"/>
              <w:bottom w:val="single"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Giá vốn hoạt động xây lắp</w:t>
            </w:r>
          </w:p>
        </w:tc>
        <w:tc>
          <w:tcPr>
            <w:tcW w:w="588" w:type="pct"/>
            <w:tcBorders>
              <w:top w:val="dotted" w:sz="6" w:space="0" w:color="auto"/>
              <w:left w:val="single" w:sz="6" w:space="0" w:color="auto"/>
              <w:bottom w:val="single"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49.973.723.779</w:t>
            </w:r>
          </w:p>
        </w:tc>
        <w:tc>
          <w:tcPr>
            <w:tcW w:w="597" w:type="pct"/>
            <w:tcBorders>
              <w:top w:val="dotted" w:sz="6" w:space="0" w:color="auto"/>
              <w:left w:val="single" w:sz="6" w:space="0" w:color="auto"/>
              <w:bottom w:val="single"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60.837.887.001</w:t>
            </w:r>
          </w:p>
        </w:tc>
        <w:tc>
          <w:tcPr>
            <w:tcW w:w="598" w:type="pct"/>
            <w:tcBorders>
              <w:top w:val="dotted" w:sz="6" w:space="0" w:color="auto"/>
              <w:left w:val="single" w:sz="6" w:space="0" w:color="auto"/>
              <w:bottom w:val="single"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52.335.149.294</w:t>
            </w:r>
          </w:p>
        </w:tc>
        <w:tc>
          <w:tcPr>
            <w:tcW w:w="600" w:type="pct"/>
            <w:tcBorders>
              <w:top w:val="dotted" w:sz="6" w:space="0" w:color="auto"/>
              <w:left w:val="single" w:sz="6" w:space="0" w:color="auto"/>
              <w:bottom w:val="single"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72.930.234.660</w:t>
            </w:r>
          </w:p>
        </w:tc>
      </w:tr>
      <w:tr w:rsidR="00795B6C" w:rsidRPr="00795B6C" w:rsidTr="004F4A79">
        <w:trPr>
          <w:trHeight w:val="286"/>
        </w:trPr>
        <w:tc>
          <w:tcPr>
            <w:tcW w:w="2617" w:type="pct"/>
            <w:tcBorders>
              <w:top w:val="single"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lastRenderedPageBreak/>
              <w:t xml:space="preserve"> - Giá vốn của dịch vụ đã cung cấp</w:t>
            </w:r>
          </w:p>
        </w:tc>
        <w:tc>
          <w:tcPr>
            <w:tcW w:w="588" w:type="pct"/>
            <w:tcBorders>
              <w:top w:val="single"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243.186.569</w:t>
            </w:r>
          </w:p>
        </w:tc>
        <w:tc>
          <w:tcPr>
            <w:tcW w:w="597" w:type="pct"/>
            <w:tcBorders>
              <w:top w:val="single"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207.019.096</w:t>
            </w:r>
          </w:p>
        </w:tc>
        <w:tc>
          <w:tcPr>
            <w:tcW w:w="598" w:type="pct"/>
            <w:tcBorders>
              <w:top w:val="single"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449.366.692</w:t>
            </w:r>
          </w:p>
        </w:tc>
        <w:tc>
          <w:tcPr>
            <w:tcW w:w="600" w:type="pct"/>
            <w:tcBorders>
              <w:top w:val="single"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405.341.111</w:t>
            </w: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Giá trị còn lại, chi phí nhượng bán, thanh lý của BĐS đầu tư</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 phí kinh doanh bất động sản đầu tư</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Hao hụt, mất mát hàng tồn kho</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Các khoản chi phí vượt mức bình thường</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Dự phòng giảm giá hàng tồn kho</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300"/>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b/>
                <w:bCs/>
                <w:color w:val="000000"/>
                <w:sz w:val="24"/>
                <w:szCs w:val="24"/>
              </w:rPr>
            </w:pPr>
            <w:r w:rsidRPr="00795B6C">
              <w:rPr>
                <w:rFonts w:ascii="Times New Roman" w:hAnsi="Times New Roman"/>
                <w:b/>
                <w:bCs/>
                <w:color w:val="000000"/>
                <w:sz w:val="24"/>
                <w:szCs w:val="24"/>
              </w:rPr>
              <w:t>29 - Doanh thu hoạt động tài chính ( Mã số 21)</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437.772.217</w:t>
            </w: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1.670.436.318</w:t>
            </w: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515.054.021</w:t>
            </w: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1.771.061.264</w:t>
            </w: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Lãi tiền gửi, tiền cho vay</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437.772.217</w:t>
            </w: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1.670.436.318</w:t>
            </w: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502.268.021</w:t>
            </w: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1.771.061.264</w:t>
            </w: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Lãi đầu tư trái phiếu, kỳ phiếu, tín phiếu</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Cổ tức, lợi nhuận được chia</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Lãi bán ngoại tệ</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Lãi chênh lệch tỷ giá đã thực hiện </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Lãi chênh lệch tỷ giá chưa thực hiện</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Lãi bán hàng trả chậm</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Doanh thu hoạt động tài chính khác</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12.786.000</w:t>
            </w: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300"/>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b/>
                <w:bCs/>
                <w:color w:val="000000"/>
                <w:sz w:val="24"/>
                <w:szCs w:val="24"/>
              </w:rPr>
            </w:pPr>
            <w:r w:rsidRPr="00795B6C">
              <w:rPr>
                <w:rFonts w:ascii="Times New Roman" w:hAnsi="Times New Roman"/>
                <w:b/>
                <w:bCs/>
                <w:color w:val="000000"/>
                <w:sz w:val="24"/>
                <w:szCs w:val="24"/>
              </w:rPr>
              <w:t>30 - Chi phí tài chính (Mã số 22)</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2.088.367.025</w:t>
            </w: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362.996.031</w:t>
            </w: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4.566.869.319</w:t>
            </w: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2.966.323.647</w:t>
            </w: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Lãi tiền vay</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2.088.367.025</w:t>
            </w: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348.848.771</w:t>
            </w: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4.498.843.233</w:t>
            </w: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1.897.256.387</w:t>
            </w: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Chiết khấu thanh toán, lãi bán hàng trả chậm</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Lỗ do thanh lý các khoản đầu tư ngắn hạn, dài hạn</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Lỗ bán ngoại tệ</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Lỗ chênh lệch tỷ giá đã thực hiện</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68.026.086</w:t>
            </w: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1.054.920.000</w:t>
            </w: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Lỗ chênh lệch tỷ giá chưa thực hiện</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Dự phòng giảm giá các khoản đầu tư ngắn hạn, dài hạn</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 phí tài chính khác</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14.147.260</w:t>
            </w: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14.147.260</w:t>
            </w:r>
          </w:p>
        </w:tc>
      </w:tr>
      <w:tr w:rsidR="00795B6C" w:rsidRPr="00795B6C" w:rsidTr="004F4A79">
        <w:trPr>
          <w:trHeight w:val="300"/>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b/>
                <w:bCs/>
                <w:color w:val="000000"/>
                <w:sz w:val="24"/>
                <w:szCs w:val="24"/>
              </w:rPr>
            </w:pPr>
            <w:r w:rsidRPr="00795B6C">
              <w:rPr>
                <w:rFonts w:ascii="Times New Roman" w:hAnsi="Times New Roman"/>
                <w:b/>
                <w:bCs/>
                <w:color w:val="000000"/>
                <w:sz w:val="24"/>
                <w:szCs w:val="24"/>
              </w:rPr>
              <w:t>31- Chi phí thuế thu nhập doanh nghiệp hiện hành</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989.532.028</w:t>
            </w: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1.070.073.028</w:t>
            </w:r>
          </w:p>
        </w:tc>
      </w:tr>
      <w:tr w:rsidR="00795B6C" w:rsidRPr="00795B6C" w:rsidTr="004F4A79">
        <w:trPr>
          <w:trHeight w:hRule="exact" w:val="340"/>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D107DA">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 phí thuế </w:t>
            </w:r>
            <w:r w:rsidR="00D107DA">
              <w:rPr>
                <w:rFonts w:ascii="Times New Roman" w:hAnsi="Times New Roman"/>
                <w:color w:val="000000"/>
                <w:sz w:val="24"/>
                <w:szCs w:val="24"/>
              </w:rPr>
              <w:t>TNDN</w:t>
            </w:r>
            <w:r w:rsidRPr="00795B6C">
              <w:rPr>
                <w:rFonts w:ascii="Times New Roman" w:hAnsi="Times New Roman"/>
                <w:color w:val="000000"/>
                <w:sz w:val="24"/>
                <w:szCs w:val="24"/>
              </w:rPr>
              <w:t xml:space="preserve"> tính trên thu nhập chịu thuế năm hiện hành</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989.532.028</w:t>
            </w: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1.070.073.028</w:t>
            </w:r>
          </w:p>
        </w:tc>
      </w:tr>
      <w:tr w:rsidR="00795B6C" w:rsidRPr="00795B6C" w:rsidTr="004F4A79">
        <w:trPr>
          <w:trHeight w:val="571"/>
        </w:trPr>
        <w:tc>
          <w:tcPr>
            <w:tcW w:w="2617" w:type="pct"/>
            <w:tcBorders>
              <w:top w:val="dotted" w:sz="6" w:space="0" w:color="auto"/>
              <w:left w:val="single" w:sz="6" w:space="0" w:color="auto"/>
              <w:bottom w:val="dotted" w:sz="6" w:space="0" w:color="auto"/>
              <w:right w:val="single" w:sz="6" w:space="0" w:color="auto"/>
            </w:tcBorders>
          </w:tcPr>
          <w:p w:rsidR="00D107DA" w:rsidRDefault="00795B6C" w:rsidP="00D107DA">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Điều chỉnh Chi phí thuế </w:t>
            </w:r>
            <w:r w:rsidR="00D107DA">
              <w:rPr>
                <w:rFonts w:ascii="Times New Roman" w:hAnsi="Times New Roman"/>
                <w:b/>
                <w:bCs/>
                <w:color w:val="000000"/>
                <w:sz w:val="20"/>
                <w:szCs w:val="20"/>
              </w:rPr>
              <w:t>TNDN</w:t>
            </w:r>
            <w:r w:rsidRPr="00795B6C">
              <w:rPr>
                <w:rFonts w:ascii="Times New Roman" w:hAnsi="Times New Roman"/>
                <w:color w:val="000000"/>
                <w:sz w:val="24"/>
                <w:szCs w:val="24"/>
              </w:rPr>
              <w:t xml:space="preserve"> của các năm trước vào chi phí thuế</w:t>
            </w:r>
          </w:p>
          <w:p w:rsidR="00795B6C" w:rsidRPr="00795B6C" w:rsidRDefault="00795B6C" w:rsidP="00D107DA">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thu nhập hiện hành năm nay</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Tổng chi phí thuế thu nhập doanh nghiệp hiện hành</w:t>
            </w:r>
          </w:p>
        </w:tc>
        <w:tc>
          <w:tcPr>
            <w:tcW w:w="58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989.532.028</w:t>
            </w:r>
          </w:p>
        </w:tc>
        <w:tc>
          <w:tcPr>
            <w:tcW w:w="598"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1.070.073.028</w:t>
            </w:r>
          </w:p>
        </w:tc>
      </w:tr>
      <w:tr w:rsidR="00795B6C" w:rsidRPr="00795B6C" w:rsidTr="004F4A79">
        <w:trPr>
          <w:trHeight w:val="300"/>
        </w:trPr>
        <w:tc>
          <w:tcPr>
            <w:tcW w:w="2617" w:type="pct"/>
            <w:tcBorders>
              <w:top w:val="dotted" w:sz="6" w:space="0" w:color="auto"/>
              <w:left w:val="single" w:sz="6" w:space="0" w:color="auto"/>
              <w:bottom w:val="single" w:sz="6" w:space="0" w:color="auto"/>
              <w:right w:val="single" w:sz="6" w:space="0" w:color="auto"/>
            </w:tcBorders>
          </w:tcPr>
          <w:p w:rsidR="00795B6C" w:rsidRPr="00795B6C" w:rsidRDefault="00795B6C" w:rsidP="00795B6C">
            <w:pPr>
              <w:autoSpaceDE w:val="0"/>
              <w:autoSpaceDN w:val="0"/>
              <w:adjustRightInd w:val="0"/>
              <w:spacing w:after="0" w:line="240" w:lineRule="auto"/>
              <w:rPr>
                <w:rFonts w:ascii="Times New Roman" w:hAnsi="Times New Roman"/>
                <w:b/>
                <w:bCs/>
                <w:color w:val="000000"/>
                <w:sz w:val="24"/>
                <w:szCs w:val="24"/>
              </w:rPr>
            </w:pPr>
            <w:r w:rsidRPr="00795B6C">
              <w:rPr>
                <w:rFonts w:ascii="Times New Roman" w:hAnsi="Times New Roman"/>
                <w:b/>
                <w:bCs/>
                <w:color w:val="000000"/>
                <w:sz w:val="24"/>
                <w:szCs w:val="24"/>
              </w:rPr>
              <w:t>32 - Chi phí thuế thu nhập doanh nghiệp hoãn lại (Mã số 52)</w:t>
            </w:r>
          </w:p>
        </w:tc>
        <w:tc>
          <w:tcPr>
            <w:tcW w:w="588" w:type="pct"/>
            <w:tcBorders>
              <w:top w:val="dotted" w:sz="6" w:space="0" w:color="auto"/>
              <w:left w:val="single" w:sz="6" w:space="0" w:color="auto"/>
              <w:bottom w:val="single"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-133.764</w:t>
            </w:r>
          </w:p>
        </w:tc>
        <w:tc>
          <w:tcPr>
            <w:tcW w:w="597" w:type="pct"/>
            <w:tcBorders>
              <w:top w:val="dotted" w:sz="6" w:space="0" w:color="auto"/>
              <w:left w:val="single" w:sz="6" w:space="0" w:color="auto"/>
              <w:bottom w:val="single"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-84.520</w:t>
            </w:r>
          </w:p>
        </w:tc>
        <w:tc>
          <w:tcPr>
            <w:tcW w:w="598" w:type="pct"/>
            <w:tcBorders>
              <w:top w:val="dotted" w:sz="6" w:space="0" w:color="auto"/>
              <w:left w:val="single" w:sz="6" w:space="0" w:color="auto"/>
              <w:bottom w:val="single"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-153.924</w:t>
            </w:r>
          </w:p>
        </w:tc>
        <w:tc>
          <w:tcPr>
            <w:tcW w:w="600" w:type="pct"/>
            <w:tcBorders>
              <w:top w:val="dotted" w:sz="6" w:space="0" w:color="auto"/>
              <w:left w:val="single" w:sz="6" w:space="0" w:color="auto"/>
              <w:bottom w:val="single" w:sz="6" w:space="0" w:color="auto"/>
              <w:right w:val="single" w:sz="6" w:space="0" w:color="auto"/>
            </w:tcBorders>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611.499</w:t>
            </w:r>
          </w:p>
        </w:tc>
      </w:tr>
      <w:tr w:rsidR="00795B6C" w:rsidRPr="00795B6C" w:rsidTr="004F4A79">
        <w:trPr>
          <w:trHeight w:hRule="exact" w:val="340"/>
        </w:trPr>
        <w:tc>
          <w:tcPr>
            <w:tcW w:w="2617" w:type="pct"/>
            <w:tcBorders>
              <w:top w:val="single" w:sz="6" w:space="0" w:color="auto"/>
              <w:left w:val="single" w:sz="6" w:space="0" w:color="auto"/>
              <w:bottom w:val="dotted" w:sz="6" w:space="0" w:color="auto"/>
              <w:right w:val="single" w:sz="6" w:space="0" w:color="auto"/>
            </w:tcBorders>
            <w:vAlign w:val="center"/>
          </w:tcPr>
          <w:p w:rsidR="00795B6C" w:rsidRPr="00795B6C" w:rsidRDefault="00795B6C" w:rsidP="004F4A79">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lastRenderedPageBreak/>
              <w:t xml:space="preserve"> - Chi phí thuế </w:t>
            </w:r>
            <w:r w:rsidR="004F4A79">
              <w:rPr>
                <w:rFonts w:ascii="Times New Roman" w:hAnsi="Times New Roman"/>
                <w:color w:val="000000"/>
                <w:sz w:val="24"/>
                <w:szCs w:val="24"/>
              </w:rPr>
              <w:t>TN</w:t>
            </w:r>
            <w:r w:rsidR="004F4A79" w:rsidRPr="004F4A79">
              <w:rPr>
                <w:rFonts w:ascii="Times New Roman" w:hAnsi="Times New Roman"/>
                <w:color w:val="000000"/>
                <w:sz w:val="24"/>
                <w:szCs w:val="24"/>
              </w:rPr>
              <w:t>D</w:t>
            </w:r>
            <w:r w:rsidR="004F4A79">
              <w:rPr>
                <w:rFonts w:ascii="Times New Roman" w:hAnsi="Times New Roman"/>
                <w:color w:val="000000"/>
                <w:sz w:val="24"/>
                <w:szCs w:val="24"/>
              </w:rPr>
              <w:t>N</w:t>
            </w:r>
            <w:r w:rsidRPr="00795B6C">
              <w:rPr>
                <w:rFonts w:ascii="Times New Roman" w:hAnsi="Times New Roman"/>
                <w:color w:val="000000"/>
                <w:sz w:val="24"/>
                <w:szCs w:val="24"/>
              </w:rPr>
              <w:t xml:space="preserve"> hoãn lại từ các khoản chênh lệch tạm thời chịu thuế</w:t>
            </w:r>
          </w:p>
        </w:tc>
        <w:tc>
          <w:tcPr>
            <w:tcW w:w="588" w:type="pct"/>
            <w:tcBorders>
              <w:top w:val="single"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single"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single"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single"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571"/>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4F4A79">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 phí thuế thu nhập doanh nghiệp hoãn lại do tiêu thụ hàng nội bộ chuyển quý  phát sinh từ việc hoàn nhập tài sản thuế thu nhập hoãn lại</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-133.764</w:t>
            </w: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-84.520</w:t>
            </w: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-153.924</w:t>
            </w: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611.499</w:t>
            </w:r>
          </w:p>
        </w:tc>
      </w:tr>
      <w:tr w:rsidR="00795B6C" w:rsidRPr="00795B6C" w:rsidTr="004F4A79">
        <w:trPr>
          <w:trHeight w:hRule="exact" w:val="340"/>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D107DA">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Thu nhập thuế </w:t>
            </w:r>
            <w:r w:rsidR="00D107DA">
              <w:rPr>
                <w:rFonts w:ascii="Times New Roman" w:hAnsi="Times New Roman"/>
                <w:color w:val="000000"/>
                <w:sz w:val="24"/>
                <w:szCs w:val="24"/>
              </w:rPr>
              <w:t>TN</w:t>
            </w:r>
            <w:r w:rsidR="00D107DA" w:rsidRPr="00D107DA">
              <w:rPr>
                <w:rFonts w:ascii="Times New Roman" w:hAnsi="Times New Roman"/>
                <w:color w:val="000000"/>
                <w:sz w:val="24"/>
                <w:szCs w:val="24"/>
              </w:rPr>
              <w:t>D</w:t>
            </w:r>
            <w:r w:rsidR="00D107DA">
              <w:rPr>
                <w:rFonts w:ascii="Times New Roman" w:hAnsi="Times New Roman"/>
                <w:color w:val="000000"/>
                <w:sz w:val="24"/>
                <w:szCs w:val="24"/>
              </w:rPr>
              <w:t>N</w:t>
            </w:r>
            <w:r w:rsidRPr="00795B6C">
              <w:rPr>
                <w:rFonts w:ascii="Times New Roman" w:hAnsi="Times New Roman"/>
                <w:color w:val="000000"/>
                <w:sz w:val="24"/>
                <w:szCs w:val="24"/>
              </w:rPr>
              <w:t xml:space="preserve"> hoãn lại từ chênh lệch tạm thời được khấu trừ</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hRule="exact" w:val="340"/>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4F4A79">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Thu nhập thuế </w:t>
            </w:r>
            <w:r w:rsidR="004F4A79">
              <w:rPr>
                <w:rFonts w:ascii="Times New Roman" w:hAnsi="Times New Roman"/>
                <w:color w:val="000000"/>
                <w:sz w:val="24"/>
                <w:szCs w:val="24"/>
              </w:rPr>
              <w:t>TN</w:t>
            </w:r>
            <w:r w:rsidR="004F4A79" w:rsidRPr="004F4A79">
              <w:rPr>
                <w:rFonts w:ascii="Times New Roman" w:hAnsi="Times New Roman"/>
                <w:color w:val="000000"/>
                <w:sz w:val="24"/>
                <w:szCs w:val="24"/>
              </w:rPr>
              <w:t>D</w:t>
            </w:r>
            <w:r w:rsidR="004F4A79">
              <w:rPr>
                <w:rFonts w:ascii="Times New Roman" w:hAnsi="Times New Roman"/>
                <w:color w:val="000000"/>
                <w:sz w:val="24"/>
                <w:szCs w:val="24"/>
              </w:rPr>
              <w:t>N</w:t>
            </w:r>
            <w:r w:rsidRPr="00795B6C">
              <w:rPr>
                <w:rFonts w:ascii="Times New Roman" w:hAnsi="Times New Roman"/>
                <w:color w:val="000000"/>
                <w:sz w:val="24"/>
                <w:szCs w:val="24"/>
              </w:rPr>
              <w:t xml:space="preserve"> hoãn lại</w:t>
            </w:r>
            <w:r w:rsidR="004F4A79">
              <w:rPr>
                <w:rFonts w:ascii="Times New Roman" w:hAnsi="Times New Roman"/>
                <w:color w:val="000000"/>
                <w:sz w:val="24"/>
                <w:szCs w:val="24"/>
              </w:rPr>
              <w:t xml:space="preserve"> </w:t>
            </w:r>
            <w:r w:rsidRPr="00795B6C">
              <w:rPr>
                <w:rFonts w:ascii="Times New Roman" w:hAnsi="Times New Roman"/>
                <w:color w:val="000000"/>
                <w:sz w:val="24"/>
                <w:szCs w:val="24"/>
              </w:rPr>
              <w:t xml:space="preserve"> từ các khoản lỗ tính thuế và ưu đãi thuế </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D107DA" w:rsidRPr="00795B6C" w:rsidTr="004F4A79">
        <w:trPr>
          <w:trHeight w:hRule="exact" w:val="340"/>
        </w:trPr>
        <w:tc>
          <w:tcPr>
            <w:tcW w:w="2617" w:type="pct"/>
            <w:tcBorders>
              <w:top w:val="dotted" w:sz="6" w:space="0" w:color="auto"/>
              <w:left w:val="single" w:sz="6" w:space="0" w:color="auto"/>
              <w:bottom w:val="dotted" w:sz="6" w:space="0" w:color="auto"/>
              <w:right w:val="single" w:sz="6" w:space="0" w:color="auto"/>
            </w:tcBorders>
            <w:vAlign w:val="center"/>
          </w:tcPr>
          <w:p w:rsidR="00D107DA" w:rsidRPr="00795B6C" w:rsidRDefault="00D107DA" w:rsidP="00D107DA">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Thu nhập thuế </w:t>
            </w:r>
            <w:r>
              <w:rPr>
                <w:rFonts w:ascii="Times New Roman" w:hAnsi="Times New Roman"/>
                <w:color w:val="000000"/>
                <w:sz w:val="24"/>
                <w:szCs w:val="24"/>
              </w:rPr>
              <w:t>TN</w:t>
            </w:r>
            <w:r w:rsidRPr="00D107DA">
              <w:rPr>
                <w:rFonts w:ascii="Times New Roman" w:hAnsi="Times New Roman"/>
                <w:color w:val="000000"/>
                <w:sz w:val="24"/>
                <w:szCs w:val="24"/>
              </w:rPr>
              <w:t>D</w:t>
            </w:r>
            <w:r>
              <w:rPr>
                <w:rFonts w:ascii="Times New Roman" w:hAnsi="Times New Roman"/>
                <w:color w:val="000000"/>
                <w:sz w:val="24"/>
                <w:szCs w:val="24"/>
              </w:rPr>
              <w:t>N</w:t>
            </w:r>
            <w:r w:rsidRPr="00795B6C">
              <w:rPr>
                <w:rFonts w:ascii="Times New Roman" w:hAnsi="Times New Roman"/>
                <w:color w:val="000000"/>
                <w:sz w:val="24"/>
                <w:szCs w:val="24"/>
              </w:rPr>
              <w:t xml:space="preserve"> hoãn lại từ việc hoàn nhập thuế </w:t>
            </w:r>
            <w:r>
              <w:rPr>
                <w:rFonts w:ascii="Times New Roman" w:hAnsi="Times New Roman"/>
                <w:color w:val="000000"/>
                <w:sz w:val="24"/>
                <w:szCs w:val="24"/>
              </w:rPr>
              <w:t>TNHL</w:t>
            </w:r>
            <w:r w:rsidRPr="00795B6C">
              <w:rPr>
                <w:rFonts w:ascii="Times New Roman" w:hAnsi="Times New Roman"/>
                <w:color w:val="000000"/>
                <w:sz w:val="24"/>
                <w:szCs w:val="24"/>
              </w:rPr>
              <w:t xml:space="preserve"> phải trả</w:t>
            </w:r>
          </w:p>
        </w:tc>
        <w:tc>
          <w:tcPr>
            <w:tcW w:w="588" w:type="pct"/>
            <w:tcBorders>
              <w:top w:val="dotted" w:sz="6" w:space="0" w:color="auto"/>
              <w:left w:val="single" w:sz="6" w:space="0" w:color="auto"/>
              <w:bottom w:val="dotted" w:sz="6" w:space="0" w:color="auto"/>
              <w:right w:val="single" w:sz="6" w:space="0" w:color="auto"/>
            </w:tcBorders>
            <w:vAlign w:val="center"/>
          </w:tcPr>
          <w:p w:rsidR="00D107DA" w:rsidRPr="00795B6C" w:rsidRDefault="00D107DA" w:rsidP="00795B6C">
            <w:pPr>
              <w:autoSpaceDE w:val="0"/>
              <w:autoSpaceDN w:val="0"/>
              <w:adjustRightInd w:val="0"/>
              <w:spacing w:after="0" w:line="240" w:lineRule="auto"/>
              <w:rPr>
                <w:rFonts w:ascii="Times New Roman" w:hAnsi="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D107DA" w:rsidRPr="00795B6C" w:rsidRDefault="00D107DA"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Borders>
              <w:top w:val="dotted" w:sz="6" w:space="0" w:color="auto"/>
              <w:left w:val="single" w:sz="6" w:space="0" w:color="auto"/>
              <w:bottom w:val="dotted" w:sz="6" w:space="0" w:color="auto"/>
              <w:right w:val="single" w:sz="6" w:space="0" w:color="auto"/>
            </w:tcBorders>
            <w:vAlign w:val="center"/>
          </w:tcPr>
          <w:p w:rsidR="00D107DA" w:rsidRPr="00795B6C" w:rsidRDefault="00D107DA"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Borders>
              <w:top w:val="dotted" w:sz="6" w:space="0" w:color="auto"/>
              <w:left w:val="single" w:sz="6" w:space="0" w:color="auto"/>
              <w:bottom w:val="dotted" w:sz="6" w:space="0" w:color="auto"/>
              <w:right w:val="single" w:sz="6" w:space="0" w:color="auto"/>
            </w:tcBorders>
            <w:vAlign w:val="center"/>
          </w:tcPr>
          <w:p w:rsidR="00D107DA" w:rsidRPr="00795B6C" w:rsidRDefault="00D107DA"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Tổng chi phí thuế thu nhập hoãn lại</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-133.764</w:t>
            </w: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-84.520</w:t>
            </w: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-133.764</w:t>
            </w: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611.499</w:t>
            </w:r>
          </w:p>
        </w:tc>
      </w:tr>
      <w:tr w:rsidR="00795B6C" w:rsidRPr="00795B6C" w:rsidTr="004F4A79">
        <w:trPr>
          <w:trHeight w:val="300"/>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b/>
                <w:bCs/>
                <w:color w:val="000000"/>
                <w:sz w:val="24"/>
                <w:szCs w:val="24"/>
              </w:rPr>
            </w:pPr>
            <w:r w:rsidRPr="00795B6C">
              <w:rPr>
                <w:rFonts w:ascii="Times New Roman" w:hAnsi="Times New Roman"/>
                <w:b/>
                <w:bCs/>
                <w:color w:val="000000"/>
                <w:sz w:val="24"/>
                <w:szCs w:val="24"/>
              </w:rPr>
              <w:t>33 - Chi phí sản xuất kinh doanh theo yếu tố</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70.027.471.035</w:t>
            </w: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50.238.225.412</w:t>
            </w: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120.538.144.860</w:t>
            </w: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88.776.253.172</w:t>
            </w:r>
          </w:p>
        </w:tc>
      </w:tr>
      <w:tr w:rsidR="00795B6C" w:rsidRPr="00795B6C" w:rsidTr="004F4A79">
        <w:trPr>
          <w:trHeight w:val="300"/>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b/>
                <w:bCs/>
                <w:color w:val="000000"/>
                <w:sz w:val="24"/>
                <w:szCs w:val="24"/>
              </w:rPr>
            </w:pPr>
            <w:r w:rsidRPr="00795B6C">
              <w:rPr>
                <w:rFonts w:ascii="Times New Roman" w:hAnsi="Times New Roman"/>
                <w:b/>
                <w:bCs/>
                <w:color w:val="000000"/>
                <w:sz w:val="24"/>
                <w:szCs w:val="24"/>
              </w:rPr>
              <w:t xml:space="preserve">      Chi phí sản xuất kinh doanh theo yếu tố ( TK 621, 622, 623, 627)</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65.990.049.131</w:t>
            </w: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46.514.557.524</w:t>
            </w: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113.278.261.719</w:t>
            </w: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81.959.697.907</w:t>
            </w: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 phí nguyên vật liệu</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42.589.613.536</w:t>
            </w: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26.534.452.229</w:t>
            </w: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70.898.985.278</w:t>
            </w: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45.850.288.385</w:t>
            </w: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 phí nhân công</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11.327.527.339</w:t>
            </w: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9.455.490.164</w:t>
            </w: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19.142.437.791</w:t>
            </w: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17.096.895.758</w:t>
            </w: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 phí khấu hao tài sản cố định</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2.235.120.487</w:t>
            </w: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2.844.378.294</w:t>
            </w: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4.622.329.945</w:t>
            </w: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4.701.719.318</w:t>
            </w: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 phí dịch vụ mua ngoài + Chi phí khác bằng tiền</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9.837.787.769</w:t>
            </w: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7.680.236.837</w:t>
            </w: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18.614.508.705</w:t>
            </w: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14.310.794.446</w:t>
            </w:r>
          </w:p>
        </w:tc>
      </w:tr>
      <w:tr w:rsidR="00795B6C" w:rsidRPr="00795B6C" w:rsidTr="004F4A79">
        <w:trPr>
          <w:trHeight w:val="300"/>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b/>
                <w:bCs/>
                <w:color w:val="000000"/>
                <w:sz w:val="24"/>
                <w:szCs w:val="24"/>
              </w:rPr>
            </w:pPr>
            <w:r w:rsidRPr="00795B6C">
              <w:rPr>
                <w:rFonts w:ascii="Times New Roman" w:hAnsi="Times New Roman"/>
                <w:b/>
                <w:bCs/>
                <w:color w:val="000000"/>
                <w:sz w:val="24"/>
                <w:szCs w:val="24"/>
              </w:rPr>
              <w:t xml:space="preserve">      Chi phí sản xuất kinh doanh theo yếu tố (TK641,  TK 642)</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4.037.421.904</w:t>
            </w: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3.723.667.888</w:t>
            </w: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7.259.883.141</w:t>
            </w: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r w:rsidRPr="00795B6C">
              <w:rPr>
                <w:rFonts w:ascii="Times New Roman" w:hAnsi="Times New Roman"/>
                <w:b/>
                <w:bCs/>
                <w:color w:val="000000"/>
                <w:sz w:val="24"/>
                <w:szCs w:val="24"/>
              </w:rPr>
              <w:t>6.816.555.265</w:t>
            </w: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 phí nguyên vật liệu</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34.789.731</w:t>
            </w: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156.770.293</w:t>
            </w: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107.429.811</w:t>
            </w: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273.636.644</w:t>
            </w: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 phí nhân công</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1.738.450.154</w:t>
            </w: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1.207.828.766</w:t>
            </w: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2.970.335.966</w:t>
            </w: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2.356.006.180</w:t>
            </w:r>
          </w:p>
        </w:tc>
      </w:tr>
      <w:tr w:rsidR="00795B6C" w:rsidRPr="00795B6C" w:rsidTr="004F4A79">
        <w:trPr>
          <w:trHeight w:val="286"/>
        </w:trPr>
        <w:tc>
          <w:tcPr>
            <w:tcW w:w="261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 phí khấu hao tài sản cố định</w:t>
            </w:r>
          </w:p>
        </w:tc>
        <w:tc>
          <w:tcPr>
            <w:tcW w:w="58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196.917.338</w:t>
            </w:r>
          </w:p>
        </w:tc>
        <w:tc>
          <w:tcPr>
            <w:tcW w:w="597"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290.741.049</w:t>
            </w:r>
          </w:p>
        </w:tc>
        <w:tc>
          <w:tcPr>
            <w:tcW w:w="598"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396.675.833</w:t>
            </w:r>
          </w:p>
        </w:tc>
        <w:tc>
          <w:tcPr>
            <w:tcW w:w="600" w:type="pct"/>
            <w:tcBorders>
              <w:top w:val="dotted" w:sz="6" w:space="0" w:color="auto"/>
              <w:left w:val="single" w:sz="6" w:space="0" w:color="auto"/>
              <w:bottom w:val="dotted" w:sz="6" w:space="0" w:color="auto"/>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493.054.908</w:t>
            </w:r>
          </w:p>
        </w:tc>
      </w:tr>
      <w:tr w:rsidR="00795B6C" w:rsidRPr="00795B6C" w:rsidTr="004F4A79">
        <w:trPr>
          <w:trHeight w:val="286"/>
        </w:trPr>
        <w:tc>
          <w:tcPr>
            <w:tcW w:w="2617" w:type="pct"/>
            <w:tcBorders>
              <w:top w:val="dotted" w:sz="6" w:space="0" w:color="auto"/>
              <w:left w:val="single" w:sz="6" w:space="0" w:color="auto"/>
              <w:bottom w:val="single" w:sz="2" w:space="0" w:color="000000"/>
              <w:right w:val="single" w:sz="6" w:space="0" w:color="auto"/>
            </w:tcBorders>
            <w:vAlign w:val="center"/>
          </w:tcPr>
          <w:p w:rsidR="00795B6C" w:rsidRPr="00795B6C" w:rsidRDefault="00795B6C" w:rsidP="00795B6C">
            <w:pPr>
              <w:autoSpaceDE w:val="0"/>
              <w:autoSpaceDN w:val="0"/>
              <w:adjustRightInd w:val="0"/>
              <w:spacing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 Chi phí dịch vụ mua ngoài + Chi phí khác bằng tiền+KHáC</w:t>
            </w:r>
          </w:p>
        </w:tc>
        <w:tc>
          <w:tcPr>
            <w:tcW w:w="588" w:type="pct"/>
            <w:tcBorders>
              <w:top w:val="dotted" w:sz="6" w:space="0" w:color="auto"/>
              <w:left w:val="single" w:sz="6" w:space="0" w:color="auto"/>
              <w:bottom w:val="single" w:sz="2" w:space="0" w:color="000000"/>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2.067.264.681</w:t>
            </w:r>
          </w:p>
        </w:tc>
        <w:tc>
          <w:tcPr>
            <w:tcW w:w="597" w:type="pct"/>
            <w:tcBorders>
              <w:top w:val="dotted" w:sz="6" w:space="0" w:color="auto"/>
              <w:left w:val="single" w:sz="6" w:space="0" w:color="auto"/>
              <w:bottom w:val="single" w:sz="2" w:space="0" w:color="000000"/>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2.068.327.780</w:t>
            </w:r>
          </w:p>
        </w:tc>
        <w:tc>
          <w:tcPr>
            <w:tcW w:w="598" w:type="pct"/>
            <w:tcBorders>
              <w:top w:val="dotted" w:sz="6" w:space="0" w:color="auto"/>
              <w:left w:val="single" w:sz="6" w:space="0" w:color="auto"/>
              <w:bottom w:val="single" w:sz="2" w:space="0" w:color="000000"/>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3.785.441.531</w:t>
            </w:r>
          </w:p>
        </w:tc>
        <w:tc>
          <w:tcPr>
            <w:tcW w:w="600" w:type="pct"/>
            <w:tcBorders>
              <w:top w:val="dotted" w:sz="6" w:space="0" w:color="auto"/>
              <w:left w:val="single" w:sz="6" w:space="0" w:color="auto"/>
              <w:bottom w:val="single" w:sz="2" w:space="0" w:color="000000"/>
              <w:right w:val="single" w:sz="6" w:space="0" w:color="auto"/>
            </w:tcBorders>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r w:rsidRPr="00795B6C">
              <w:rPr>
                <w:rFonts w:ascii="Times New Roman" w:hAnsi="Times New Roman"/>
                <w:color w:val="000000"/>
                <w:sz w:val="24"/>
                <w:szCs w:val="24"/>
              </w:rPr>
              <w:t>3.693.857.533</w:t>
            </w:r>
          </w:p>
        </w:tc>
      </w:tr>
      <w:tr w:rsidR="00795B6C" w:rsidRPr="00795B6C" w:rsidTr="004F4A79">
        <w:trPr>
          <w:trHeight w:val="286"/>
        </w:trPr>
        <w:tc>
          <w:tcPr>
            <w:tcW w:w="3802" w:type="pct"/>
            <w:gridSpan w:val="3"/>
            <w:tcBorders>
              <w:top w:val="single" w:sz="2" w:space="0" w:color="000000"/>
              <w:right w:val="nil"/>
            </w:tcBorders>
          </w:tcPr>
          <w:p w:rsidR="00795B6C" w:rsidRPr="00795B6C" w:rsidRDefault="00795B6C" w:rsidP="004F4A79">
            <w:pPr>
              <w:autoSpaceDE w:val="0"/>
              <w:autoSpaceDN w:val="0"/>
              <w:adjustRightInd w:val="0"/>
              <w:spacing w:before="120" w:after="0" w:line="240" w:lineRule="auto"/>
              <w:rPr>
                <w:rFonts w:ascii="Times New Roman" w:hAnsi="Times New Roman"/>
                <w:color w:val="000000"/>
                <w:sz w:val="24"/>
                <w:szCs w:val="24"/>
              </w:rPr>
            </w:pPr>
            <w:r w:rsidRPr="00795B6C">
              <w:rPr>
                <w:rFonts w:ascii="Times New Roman" w:hAnsi="Times New Roman"/>
                <w:color w:val="000000"/>
                <w:sz w:val="24"/>
                <w:szCs w:val="24"/>
              </w:rPr>
              <w:t xml:space="preserve">       Lưu ý : Đã điều chỉnh số dư  theo báo cáo kết quả công tác soát xét báo cáo tài chính 6 tháng đầu năm 2011</w:t>
            </w:r>
          </w:p>
        </w:tc>
        <w:tc>
          <w:tcPr>
            <w:tcW w:w="598" w:type="pct"/>
            <w:tcBorders>
              <w:top w:val="single" w:sz="2" w:space="0" w:color="000000"/>
              <w:left w:val="nil"/>
              <w:right w:val="nil"/>
            </w:tcBorders>
          </w:tcPr>
          <w:p w:rsidR="00795B6C" w:rsidRPr="00795B6C" w:rsidRDefault="00795B6C" w:rsidP="004F4A79">
            <w:pPr>
              <w:autoSpaceDE w:val="0"/>
              <w:autoSpaceDN w:val="0"/>
              <w:adjustRightInd w:val="0"/>
              <w:spacing w:before="120" w:after="0" w:line="240" w:lineRule="auto"/>
              <w:rPr>
                <w:rFonts w:ascii="Times New Roman" w:hAnsi="Times New Roman"/>
                <w:color w:val="000000"/>
                <w:sz w:val="24"/>
                <w:szCs w:val="24"/>
              </w:rPr>
            </w:pPr>
          </w:p>
        </w:tc>
        <w:tc>
          <w:tcPr>
            <w:tcW w:w="600" w:type="pct"/>
            <w:tcBorders>
              <w:top w:val="single" w:sz="2" w:space="0" w:color="000000"/>
              <w:left w:val="nil"/>
            </w:tcBorders>
          </w:tcPr>
          <w:p w:rsidR="00795B6C" w:rsidRPr="00795B6C" w:rsidRDefault="00795B6C" w:rsidP="004F4A79">
            <w:pPr>
              <w:autoSpaceDE w:val="0"/>
              <w:autoSpaceDN w:val="0"/>
              <w:adjustRightInd w:val="0"/>
              <w:spacing w:before="120" w:after="0" w:line="240" w:lineRule="auto"/>
              <w:rPr>
                <w:rFonts w:ascii="Times New Roman" w:hAnsi="Times New Roman"/>
                <w:color w:val="000000"/>
                <w:sz w:val="24"/>
                <w:szCs w:val="24"/>
              </w:rPr>
            </w:pPr>
          </w:p>
        </w:tc>
      </w:tr>
      <w:tr w:rsidR="004F4A79" w:rsidRPr="00F235DD" w:rsidTr="004F4A79">
        <w:trPr>
          <w:trHeight w:val="300"/>
        </w:trPr>
        <w:tc>
          <w:tcPr>
            <w:tcW w:w="2617" w:type="pct"/>
          </w:tcPr>
          <w:p w:rsidR="004F4A79" w:rsidRPr="00F235DD" w:rsidRDefault="004F4A79" w:rsidP="004F4A79">
            <w:pPr>
              <w:autoSpaceDE w:val="0"/>
              <w:autoSpaceDN w:val="0"/>
              <w:adjustRightInd w:val="0"/>
              <w:spacing w:before="120" w:after="0" w:line="240" w:lineRule="auto"/>
              <w:jc w:val="right"/>
              <w:rPr>
                <w:rFonts w:ascii="Times New Roman" w:hAnsi="Times New Roman"/>
                <w:color w:val="000000"/>
              </w:rPr>
            </w:pPr>
          </w:p>
        </w:tc>
        <w:tc>
          <w:tcPr>
            <w:tcW w:w="588" w:type="pct"/>
          </w:tcPr>
          <w:p w:rsidR="004F4A79" w:rsidRPr="00F235DD" w:rsidRDefault="004F4A79" w:rsidP="004F4A79">
            <w:pPr>
              <w:autoSpaceDE w:val="0"/>
              <w:autoSpaceDN w:val="0"/>
              <w:adjustRightInd w:val="0"/>
              <w:spacing w:before="120" w:after="0" w:line="240" w:lineRule="auto"/>
              <w:jc w:val="right"/>
              <w:rPr>
                <w:rFonts w:ascii="Times New Roman" w:hAnsi="Times New Roman"/>
                <w:b/>
                <w:bCs/>
                <w:color w:val="000000"/>
              </w:rPr>
            </w:pPr>
          </w:p>
        </w:tc>
        <w:tc>
          <w:tcPr>
            <w:tcW w:w="1795" w:type="pct"/>
            <w:gridSpan w:val="3"/>
          </w:tcPr>
          <w:p w:rsidR="004F4A79" w:rsidRPr="00F235DD" w:rsidRDefault="004F4A79" w:rsidP="004F4A79">
            <w:pPr>
              <w:autoSpaceDE w:val="0"/>
              <w:autoSpaceDN w:val="0"/>
              <w:adjustRightInd w:val="0"/>
              <w:spacing w:before="120" w:after="0" w:line="240" w:lineRule="auto"/>
              <w:jc w:val="center"/>
              <w:rPr>
                <w:rFonts w:ascii="Times New Roman" w:hAnsi="Times New Roman"/>
                <w:b/>
                <w:bCs/>
                <w:color w:val="000000"/>
              </w:rPr>
            </w:pPr>
            <w:r w:rsidRPr="00F235DD">
              <w:rPr>
                <w:rFonts w:ascii="Times New Roman" w:hAnsi="Times New Roman"/>
                <w:b/>
                <w:bCs/>
                <w:color w:val="000000"/>
              </w:rPr>
              <w:t xml:space="preserve">      Ngày 08 tháng 8 năm 2012</w:t>
            </w:r>
          </w:p>
        </w:tc>
      </w:tr>
      <w:tr w:rsidR="004F4A79" w:rsidRPr="004F4A79" w:rsidTr="004F4A79">
        <w:trPr>
          <w:trHeight w:val="341"/>
        </w:trPr>
        <w:tc>
          <w:tcPr>
            <w:tcW w:w="3205" w:type="pct"/>
            <w:gridSpan w:val="2"/>
            <w:vAlign w:val="center"/>
          </w:tcPr>
          <w:p w:rsidR="004F4A79" w:rsidRPr="004F4A79" w:rsidRDefault="004F4A79" w:rsidP="00795B6C">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 xml:space="preserve">       </w:t>
            </w:r>
            <w:r w:rsidRPr="004F4A79">
              <w:rPr>
                <w:rFonts w:ascii="Times New Roman" w:hAnsi="Times New Roman"/>
                <w:b/>
                <w:color w:val="000000"/>
              </w:rPr>
              <w:t xml:space="preserve">NGƯỜI LẬP BIỂU                                </w:t>
            </w:r>
            <w:r>
              <w:rPr>
                <w:rFonts w:ascii="Times New Roman" w:hAnsi="Times New Roman"/>
                <w:b/>
                <w:color w:val="000000"/>
              </w:rPr>
              <w:t xml:space="preserve">          </w:t>
            </w:r>
            <w:r w:rsidRPr="004F4A79">
              <w:rPr>
                <w:rFonts w:ascii="Times New Roman" w:hAnsi="Times New Roman"/>
                <w:b/>
                <w:color w:val="000000"/>
              </w:rPr>
              <w:t xml:space="preserve">           KẾ TOÁN TRƯỞNG</w:t>
            </w:r>
          </w:p>
        </w:tc>
        <w:tc>
          <w:tcPr>
            <w:tcW w:w="1795" w:type="pct"/>
            <w:gridSpan w:val="3"/>
            <w:vAlign w:val="center"/>
          </w:tcPr>
          <w:p w:rsidR="004F4A79" w:rsidRPr="004F4A79" w:rsidRDefault="004F4A79" w:rsidP="00795B6C">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 xml:space="preserve">    </w:t>
            </w:r>
            <w:r w:rsidRPr="004F4A79">
              <w:rPr>
                <w:rFonts w:ascii="Times New Roman" w:hAnsi="Times New Roman"/>
                <w:b/>
                <w:color w:val="000000"/>
              </w:rPr>
              <w:t xml:space="preserve">TỔNG GIÁM ĐỐC </w:t>
            </w:r>
          </w:p>
        </w:tc>
      </w:tr>
      <w:tr w:rsidR="00795B6C" w:rsidRPr="00795B6C" w:rsidTr="004F4A79">
        <w:trPr>
          <w:trHeight w:val="300"/>
        </w:trPr>
        <w:tc>
          <w:tcPr>
            <w:tcW w:w="2617"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p>
        </w:tc>
        <w:tc>
          <w:tcPr>
            <w:tcW w:w="588"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286"/>
        </w:trPr>
        <w:tc>
          <w:tcPr>
            <w:tcW w:w="2617"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88"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286"/>
        </w:trPr>
        <w:tc>
          <w:tcPr>
            <w:tcW w:w="2617"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88"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286"/>
        </w:trPr>
        <w:tc>
          <w:tcPr>
            <w:tcW w:w="2617"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88"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r w:rsidR="00795B6C" w:rsidRPr="00795B6C" w:rsidTr="004F4A79">
        <w:trPr>
          <w:trHeight w:val="300"/>
        </w:trPr>
        <w:tc>
          <w:tcPr>
            <w:tcW w:w="2617"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88"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p>
        </w:tc>
        <w:tc>
          <w:tcPr>
            <w:tcW w:w="597"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p>
        </w:tc>
        <w:tc>
          <w:tcPr>
            <w:tcW w:w="598"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p>
        </w:tc>
        <w:tc>
          <w:tcPr>
            <w:tcW w:w="600" w:type="pct"/>
            <w:vAlign w:val="center"/>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p>
        </w:tc>
      </w:tr>
      <w:tr w:rsidR="004F4A79" w:rsidRPr="00795B6C" w:rsidTr="004F4A79">
        <w:trPr>
          <w:trHeight w:val="300"/>
        </w:trPr>
        <w:tc>
          <w:tcPr>
            <w:tcW w:w="3205" w:type="pct"/>
            <w:gridSpan w:val="2"/>
            <w:vAlign w:val="center"/>
          </w:tcPr>
          <w:p w:rsidR="004F4A79" w:rsidRPr="00795B6C" w:rsidRDefault="004F4A79" w:rsidP="00795B6C">
            <w:pPr>
              <w:autoSpaceDE w:val="0"/>
              <w:autoSpaceDN w:val="0"/>
              <w:adjustRightInd w:val="0"/>
              <w:spacing w:after="0" w:line="240" w:lineRule="auto"/>
              <w:jc w:val="center"/>
              <w:rPr>
                <w:rFonts w:ascii="Times New Roman" w:hAnsi="Times New Roman"/>
                <w:b/>
                <w:bCs/>
                <w:color w:val="000000"/>
                <w:sz w:val="24"/>
                <w:szCs w:val="24"/>
              </w:rPr>
            </w:pPr>
            <w:r w:rsidRPr="00795B6C">
              <w:rPr>
                <w:rFonts w:ascii="Times New Roman" w:hAnsi="Times New Roman"/>
                <w:b/>
                <w:bCs/>
                <w:color w:val="000000"/>
                <w:sz w:val="24"/>
                <w:szCs w:val="24"/>
              </w:rPr>
              <w:t>Đoàn Thị Kim Thanh                                             Phan Anh Tuấn</w:t>
            </w:r>
          </w:p>
        </w:tc>
        <w:tc>
          <w:tcPr>
            <w:tcW w:w="1795" w:type="pct"/>
            <w:gridSpan w:val="3"/>
            <w:vAlign w:val="center"/>
          </w:tcPr>
          <w:p w:rsidR="004F4A79" w:rsidRPr="00795B6C" w:rsidRDefault="004F4A79" w:rsidP="00795B6C">
            <w:pPr>
              <w:autoSpaceDE w:val="0"/>
              <w:autoSpaceDN w:val="0"/>
              <w:adjustRightInd w:val="0"/>
              <w:spacing w:after="0" w:line="240" w:lineRule="auto"/>
              <w:jc w:val="center"/>
              <w:rPr>
                <w:rFonts w:ascii="Times New Roman" w:hAnsi="Times New Roman"/>
                <w:b/>
                <w:bCs/>
                <w:color w:val="000000"/>
                <w:sz w:val="24"/>
                <w:szCs w:val="24"/>
              </w:rPr>
            </w:pPr>
            <w:r w:rsidRPr="00795B6C">
              <w:rPr>
                <w:rFonts w:ascii="Times New Roman" w:hAnsi="Times New Roman"/>
                <w:b/>
                <w:bCs/>
                <w:color w:val="000000"/>
                <w:sz w:val="24"/>
                <w:szCs w:val="24"/>
              </w:rPr>
              <w:t xml:space="preserve">      Lại Văn Quán</w:t>
            </w:r>
          </w:p>
        </w:tc>
      </w:tr>
      <w:tr w:rsidR="00795B6C" w:rsidRPr="00795B6C" w:rsidTr="004F4A79">
        <w:trPr>
          <w:trHeight w:val="300"/>
        </w:trPr>
        <w:tc>
          <w:tcPr>
            <w:tcW w:w="2617" w:type="pct"/>
          </w:tcPr>
          <w:p w:rsidR="00795B6C" w:rsidRPr="00795B6C" w:rsidRDefault="00795B6C" w:rsidP="00795B6C">
            <w:pPr>
              <w:autoSpaceDE w:val="0"/>
              <w:autoSpaceDN w:val="0"/>
              <w:adjustRightInd w:val="0"/>
              <w:spacing w:after="0" w:line="240" w:lineRule="auto"/>
              <w:jc w:val="right"/>
              <w:rPr>
                <w:rFonts w:ascii="Times New Roman" w:hAnsi="Times New Roman"/>
                <w:b/>
                <w:bCs/>
                <w:color w:val="000000"/>
                <w:sz w:val="24"/>
                <w:szCs w:val="24"/>
              </w:rPr>
            </w:pPr>
          </w:p>
        </w:tc>
        <w:tc>
          <w:tcPr>
            <w:tcW w:w="588" w:type="pct"/>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7" w:type="pct"/>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598" w:type="pct"/>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c>
          <w:tcPr>
            <w:tcW w:w="600" w:type="pct"/>
          </w:tcPr>
          <w:p w:rsidR="00795B6C" w:rsidRPr="00795B6C" w:rsidRDefault="00795B6C" w:rsidP="00795B6C">
            <w:pPr>
              <w:autoSpaceDE w:val="0"/>
              <w:autoSpaceDN w:val="0"/>
              <w:adjustRightInd w:val="0"/>
              <w:spacing w:after="0" w:line="240" w:lineRule="auto"/>
              <w:jc w:val="right"/>
              <w:rPr>
                <w:rFonts w:ascii="Times New Roman" w:hAnsi="Times New Roman"/>
                <w:color w:val="000000"/>
                <w:sz w:val="24"/>
                <w:szCs w:val="24"/>
              </w:rPr>
            </w:pPr>
          </w:p>
        </w:tc>
      </w:tr>
    </w:tbl>
    <w:p w:rsidR="006968C7" w:rsidRPr="00EC3E6D" w:rsidRDefault="006968C7" w:rsidP="004F4A79">
      <w:pPr>
        <w:rPr>
          <w:rFonts w:ascii="Times New Roman" w:hAnsi="Times New Roman"/>
          <w:b/>
          <w:bCs/>
          <w:sz w:val="28"/>
          <w:szCs w:val="28"/>
          <w:u w:val="single"/>
        </w:rPr>
      </w:pPr>
    </w:p>
    <w:sectPr w:rsidR="006968C7" w:rsidRPr="00EC3E6D" w:rsidSect="00FF3AAC">
      <w:pgSz w:w="16840" w:h="11907" w:orient="landscape" w:code="9"/>
      <w:pgMar w:top="1418" w:right="1134" w:bottom="1134" w:left="1134"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A44" w:rsidRDefault="002D2A44" w:rsidP="00E20316">
      <w:pPr>
        <w:spacing w:after="0" w:line="240" w:lineRule="auto"/>
      </w:pPr>
      <w:r>
        <w:separator/>
      </w:r>
    </w:p>
  </w:endnote>
  <w:endnote w:type="continuationSeparator" w:id="1">
    <w:p w:rsidR="002D2A44" w:rsidRDefault="002D2A44" w:rsidP="00E20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9B" w:rsidRDefault="0051179B">
    <w:pPr>
      <w:pStyle w:val="Footer"/>
      <w:jc w:val="center"/>
    </w:pPr>
    <w:fldSimple w:instr=" PAGE   \* MERGEFORMAT ">
      <w:r w:rsidR="00B55E2C">
        <w:rPr>
          <w:noProof/>
        </w:rPr>
        <w:t>26</w:t>
      </w:r>
    </w:fldSimple>
  </w:p>
  <w:p w:rsidR="0051179B" w:rsidRDefault="005117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A44" w:rsidRDefault="002D2A44" w:rsidP="00E20316">
      <w:pPr>
        <w:spacing w:after="0" w:line="240" w:lineRule="auto"/>
      </w:pPr>
      <w:r>
        <w:separator/>
      </w:r>
    </w:p>
  </w:footnote>
  <w:footnote w:type="continuationSeparator" w:id="1">
    <w:p w:rsidR="002D2A44" w:rsidRDefault="002D2A44" w:rsidP="00E203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53E5"/>
    <w:multiLevelType w:val="singleLevel"/>
    <w:tmpl w:val="9EBABA66"/>
    <w:lvl w:ilvl="0">
      <w:start w:val="1"/>
      <w:numFmt w:val="decimal"/>
      <w:lvlText w:val=""/>
      <w:lvlJc w:val="left"/>
      <w:pPr>
        <w:tabs>
          <w:tab w:val="num" w:pos="360"/>
        </w:tabs>
        <w:ind w:left="360" w:hanging="360"/>
      </w:pPr>
      <w:rPr>
        <w:rFonts w:cs="Times New Roman" w:hint="default"/>
      </w:rPr>
    </w:lvl>
  </w:abstractNum>
  <w:abstractNum w:abstractNumId="1">
    <w:nsid w:val="1A8E70FD"/>
    <w:multiLevelType w:val="hybridMultilevel"/>
    <w:tmpl w:val="3738B6D0"/>
    <w:lvl w:ilvl="0" w:tplc="B50C348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11B3EF3"/>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14B81"/>
    <w:rsid w:val="00033512"/>
    <w:rsid w:val="00034381"/>
    <w:rsid w:val="000439FA"/>
    <w:rsid w:val="00046DD7"/>
    <w:rsid w:val="00053378"/>
    <w:rsid w:val="00054A49"/>
    <w:rsid w:val="00070C70"/>
    <w:rsid w:val="00070EFF"/>
    <w:rsid w:val="000815A3"/>
    <w:rsid w:val="000916ED"/>
    <w:rsid w:val="000B7884"/>
    <w:rsid w:val="000C7B7D"/>
    <w:rsid w:val="000D0B1C"/>
    <w:rsid w:val="000E5D21"/>
    <w:rsid w:val="000F3074"/>
    <w:rsid w:val="000F5190"/>
    <w:rsid w:val="000F63F5"/>
    <w:rsid w:val="00101980"/>
    <w:rsid w:val="001051E4"/>
    <w:rsid w:val="00140F34"/>
    <w:rsid w:val="001429F8"/>
    <w:rsid w:val="001625B3"/>
    <w:rsid w:val="001842C1"/>
    <w:rsid w:val="00191689"/>
    <w:rsid w:val="0019274E"/>
    <w:rsid w:val="00194873"/>
    <w:rsid w:val="001970D8"/>
    <w:rsid w:val="00197264"/>
    <w:rsid w:val="001A21CA"/>
    <w:rsid w:val="001A6CED"/>
    <w:rsid w:val="001B3D69"/>
    <w:rsid w:val="001C72AE"/>
    <w:rsid w:val="001D53D6"/>
    <w:rsid w:val="001E54D2"/>
    <w:rsid w:val="00201F5D"/>
    <w:rsid w:val="00227D60"/>
    <w:rsid w:val="0023021F"/>
    <w:rsid w:val="002308E9"/>
    <w:rsid w:val="00236630"/>
    <w:rsid w:val="00246E2A"/>
    <w:rsid w:val="00250925"/>
    <w:rsid w:val="00254299"/>
    <w:rsid w:val="002672B8"/>
    <w:rsid w:val="00271D08"/>
    <w:rsid w:val="00277A95"/>
    <w:rsid w:val="00282932"/>
    <w:rsid w:val="002919B4"/>
    <w:rsid w:val="002964A3"/>
    <w:rsid w:val="002B32D3"/>
    <w:rsid w:val="002B580F"/>
    <w:rsid w:val="002C3830"/>
    <w:rsid w:val="002D2A44"/>
    <w:rsid w:val="002D3F72"/>
    <w:rsid w:val="002E3121"/>
    <w:rsid w:val="002E412F"/>
    <w:rsid w:val="002E4E88"/>
    <w:rsid w:val="003128D2"/>
    <w:rsid w:val="0031653D"/>
    <w:rsid w:val="0032414D"/>
    <w:rsid w:val="003265C5"/>
    <w:rsid w:val="00327676"/>
    <w:rsid w:val="00327C96"/>
    <w:rsid w:val="0033708E"/>
    <w:rsid w:val="003571F9"/>
    <w:rsid w:val="00361B15"/>
    <w:rsid w:val="0036478B"/>
    <w:rsid w:val="00370A6C"/>
    <w:rsid w:val="003858F2"/>
    <w:rsid w:val="00390136"/>
    <w:rsid w:val="00391927"/>
    <w:rsid w:val="003A55C7"/>
    <w:rsid w:val="003B6FAA"/>
    <w:rsid w:val="003D6CF9"/>
    <w:rsid w:val="003F2BA2"/>
    <w:rsid w:val="003F40D6"/>
    <w:rsid w:val="003F4D31"/>
    <w:rsid w:val="004167F9"/>
    <w:rsid w:val="004232BF"/>
    <w:rsid w:val="00427DF5"/>
    <w:rsid w:val="00427F8A"/>
    <w:rsid w:val="00451133"/>
    <w:rsid w:val="00452B7C"/>
    <w:rsid w:val="0045713B"/>
    <w:rsid w:val="00457748"/>
    <w:rsid w:val="0046353E"/>
    <w:rsid w:val="00465594"/>
    <w:rsid w:val="00473C96"/>
    <w:rsid w:val="00482A21"/>
    <w:rsid w:val="004C7581"/>
    <w:rsid w:val="004D3DE4"/>
    <w:rsid w:val="004D534F"/>
    <w:rsid w:val="004E1136"/>
    <w:rsid w:val="004E1973"/>
    <w:rsid w:val="004F4A79"/>
    <w:rsid w:val="00510D45"/>
    <w:rsid w:val="0051179B"/>
    <w:rsid w:val="00524C0A"/>
    <w:rsid w:val="00557698"/>
    <w:rsid w:val="00561863"/>
    <w:rsid w:val="00580F72"/>
    <w:rsid w:val="00585B66"/>
    <w:rsid w:val="00597C39"/>
    <w:rsid w:val="00597E1B"/>
    <w:rsid w:val="005A01E1"/>
    <w:rsid w:val="005A6649"/>
    <w:rsid w:val="005B3A53"/>
    <w:rsid w:val="005C42E9"/>
    <w:rsid w:val="005E3A71"/>
    <w:rsid w:val="005E4C95"/>
    <w:rsid w:val="005E6C88"/>
    <w:rsid w:val="00617030"/>
    <w:rsid w:val="00627568"/>
    <w:rsid w:val="00651321"/>
    <w:rsid w:val="00654D7A"/>
    <w:rsid w:val="006579B8"/>
    <w:rsid w:val="0067188B"/>
    <w:rsid w:val="006769CE"/>
    <w:rsid w:val="00677174"/>
    <w:rsid w:val="00680660"/>
    <w:rsid w:val="00680BA3"/>
    <w:rsid w:val="006968C7"/>
    <w:rsid w:val="006A2211"/>
    <w:rsid w:val="006A42A5"/>
    <w:rsid w:val="006A597C"/>
    <w:rsid w:val="006A5BC0"/>
    <w:rsid w:val="006A6CE7"/>
    <w:rsid w:val="006C2A42"/>
    <w:rsid w:val="006C2D2F"/>
    <w:rsid w:val="006C6CF4"/>
    <w:rsid w:val="006C7D85"/>
    <w:rsid w:val="006D055B"/>
    <w:rsid w:val="006D24C3"/>
    <w:rsid w:val="006E0D44"/>
    <w:rsid w:val="006E2659"/>
    <w:rsid w:val="006F1E2F"/>
    <w:rsid w:val="007116D1"/>
    <w:rsid w:val="00714B81"/>
    <w:rsid w:val="0071641A"/>
    <w:rsid w:val="00732A65"/>
    <w:rsid w:val="0073773F"/>
    <w:rsid w:val="00741EBB"/>
    <w:rsid w:val="00752415"/>
    <w:rsid w:val="00755168"/>
    <w:rsid w:val="00766024"/>
    <w:rsid w:val="00776DEA"/>
    <w:rsid w:val="0078474B"/>
    <w:rsid w:val="00795B6C"/>
    <w:rsid w:val="007A0C4D"/>
    <w:rsid w:val="007A62BE"/>
    <w:rsid w:val="007D3B10"/>
    <w:rsid w:val="007D451D"/>
    <w:rsid w:val="007D75D9"/>
    <w:rsid w:val="007E0628"/>
    <w:rsid w:val="007E272B"/>
    <w:rsid w:val="007E6A28"/>
    <w:rsid w:val="007F1BD5"/>
    <w:rsid w:val="00801078"/>
    <w:rsid w:val="00802840"/>
    <w:rsid w:val="00837F8F"/>
    <w:rsid w:val="008A43FB"/>
    <w:rsid w:val="008E1AE8"/>
    <w:rsid w:val="00900AA8"/>
    <w:rsid w:val="00900D9D"/>
    <w:rsid w:val="00905956"/>
    <w:rsid w:val="009278B3"/>
    <w:rsid w:val="00941C4C"/>
    <w:rsid w:val="00942AB7"/>
    <w:rsid w:val="00943335"/>
    <w:rsid w:val="00944E27"/>
    <w:rsid w:val="0095227A"/>
    <w:rsid w:val="00956462"/>
    <w:rsid w:val="00957DE0"/>
    <w:rsid w:val="00960748"/>
    <w:rsid w:val="0098207F"/>
    <w:rsid w:val="009820B9"/>
    <w:rsid w:val="009A69B4"/>
    <w:rsid w:val="009E30ED"/>
    <w:rsid w:val="009E4627"/>
    <w:rsid w:val="009E62DE"/>
    <w:rsid w:val="00A06487"/>
    <w:rsid w:val="00A218C7"/>
    <w:rsid w:val="00A30536"/>
    <w:rsid w:val="00A355C1"/>
    <w:rsid w:val="00A42718"/>
    <w:rsid w:val="00A432B3"/>
    <w:rsid w:val="00A769C5"/>
    <w:rsid w:val="00A815DC"/>
    <w:rsid w:val="00A866E7"/>
    <w:rsid w:val="00AA42A0"/>
    <w:rsid w:val="00AB4DDB"/>
    <w:rsid w:val="00AC13C8"/>
    <w:rsid w:val="00AF2029"/>
    <w:rsid w:val="00B1447E"/>
    <w:rsid w:val="00B20359"/>
    <w:rsid w:val="00B45B84"/>
    <w:rsid w:val="00B556E4"/>
    <w:rsid w:val="00B55E2C"/>
    <w:rsid w:val="00B65D51"/>
    <w:rsid w:val="00B87BC5"/>
    <w:rsid w:val="00BA46D6"/>
    <w:rsid w:val="00BB68DB"/>
    <w:rsid w:val="00BC7219"/>
    <w:rsid w:val="00BC7926"/>
    <w:rsid w:val="00BD3CDC"/>
    <w:rsid w:val="00BD69A2"/>
    <w:rsid w:val="00BE1D68"/>
    <w:rsid w:val="00BE391F"/>
    <w:rsid w:val="00BE3BE9"/>
    <w:rsid w:val="00BF7462"/>
    <w:rsid w:val="00C006B0"/>
    <w:rsid w:val="00C010E2"/>
    <w:rsid w:val="00C04CE5"/>
    <w:rsid w:val="00C17029"/>
    <w:rsid w:val="00C23954"/>
    <w:rsid w:val="00C251D6"/>
    <w:rsid w:val="00C26713"/>
    <w:rsid w:val="00C26F78"/>
    <w:rsid w:val="00C33C03"/>
    <w:rsid w:val="00C4180E"/>
    <w:rsid w:val="00C41D9F"/>
    <w:rsid w:val="00C43A04"/>
    <w:rsid w:val="00C532C4"/>
    <w:rsid w:val="00C57043"/>
    <w:rsid w:val="00C64598"/>
    <w:rsid w:val="00C7529C"/>
    <w:rsid w:val="00C76964"/>
    <w:rsid w:val="00C82B22"/>
    <w:rsid w:val="00C92D76"/>
    <w:rsid w:val="00CB054A"/>
    <w:rsid w:val="00CB3430"/>
    <w:rsid w:val="00CC47FF"/>
    <w:rsid w:val="00CD0692"/>
    <w:rsid w:val="00CD0B8B"/>
    <w:rsid w:val="00CE1264"/>
    <w:rsid w:val="00CE3E09"/>
    <w:rsid w:val="00CE3F44"/>
    <w:rsid w:val="00CE6A96"/>
    <w:rsid w:val="00CF17E3"/>
    <w:rsid w:val="00CF2EC9"/>
    <w:rsid w:val="00D00DF2"/>
    <w:rsid w:val="00D011E3"/>
    <w:rsid w:val="00D107DA"/>
    <w:rsid w:val="00D115C2"/>
    <w:rsid w:val="00D17C84"/>
    <w:rsid w:val="00D17F21"/>
    <w:rsid w:val="00D51CD3"/>
    <w:rsid w:val="00D61149"/>
    <w:rsid w:val="00D643C4"/>
    <w:rsid w:val="00D8028B"/>
    <w:rsid w:val="00D828B9"/>
    <w:rsid w:val="00D855EC"/>
    <w:rsid w:val="00D955C1"/>
    <w:rsid w:val="00DC3170"/>
    <w:rsid w:val="00DC5014"/>
    <w:rsid w:val="00DC6E3A"/>
    <w:rsid w:val="00DD1A87"/>
    <w:rsid w:val="00DD2877"/>
    <w:rsid w:val="00DD68E1"/>
    <w:rsid w:val="00E11430"/>
    <w:rsid w:val="00E138EC"/>
    <w:rsid w:val="00E15B8B"/>
    <w:rsid w:val="00E20316"/>
    <w:rsid w:val="00E347C2"/>
    <w:rsid w:val="00E57C64"/>
    <w:rsid w:val="00E6044A"/>
    <w:rsid w:val="00E71FAB"/>
    <w:rsid w:val="00EC3204"/>
    <w:rsid w:val="00EC3E6D"/>
    <w:rsid w:val="00EC59F5"/>
    <w:rsid w:val="00EC636E"/>
    <w:rsid w:val="00ED7639"/>
    <w:rsid w:val="00EE5D2B"/>
    <w:rsid w:val="00F004E8"/>
    <w:rsid w:val="00F04818"/>
    <w:rsid w:val="00F06329"/>
    <w:rsid w:val="00F235DD"/>
    <w:rsid w:val="00F241CE"/>
    <w:rsid w:val="00F271D9"/>
    <w:rsid w:val="00F27F6A"/>
    <w:rsid w:val="00F44C1B"/>
    <w:rsid w:val="00F50033"/>
    <w:rsid w:val="00F54766"/>
    <w:rsid w:val="00F56C3A"/>
    <w:rsid w:val="00F610D4"/>
    <w:rsid w:val="00F65EDD"/>
    <w:rsid w:val="00F67AB0"/>
    <w:rsid w:val="00F72B6D"/>
    <w:rsid w:val="00F7310B"/>
    <w:rsid w:val="00F73B88"/>
    <w:rsid w:val="00F825E6"/>
    <w:rsid w:val="00F84D99"/>
    <w:rsid w:val="00F9595D"/>
    <w:rsid w:val="00FA3085"/>
    <w:rsid w:val="00FD5B1C"/>
    <w:rsid w:val="00FE0EE6"/>
    <w:rsid w:val="00FE57DD"/>
    <w:rsid w:val="00FF234B"/>
    <w:rsid w:val="00FF2C34"/>
    <w:rsid w:val="00FF3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FAB"/>
    <w:pPr>
      <w:spacing w:after="200" w:line="276" w:lineRule="auto"/>
    </w:pPr>
    <w:rPr>
      <w:sz w:val="22"/>
      <w:szCs w:val="22"/>
    </w:rPr>
  </w:style>
  <w:style w:type="paragraph" w:styleId="Heading1">
    <w:name w:val="heading 1"/>
    <w:basedOn w:val="Normal"/>
    <w:next w:val="Normal"/>
    <w:link w:val="Heading1Char"/>
    <w:qFormat/>
    <w:rsid w:val="00714B81"/>
    <w:pPr>
      <w:keepNext/>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outlineLvl w:val="0"/>
    </w:pPr>
    <w:rPr>
      <w:rFonts w:ascii="Times New Roman" w:eastAsia="Times New Roman" w:hAnsi="Times New Roman"/>
      <w:b/>
      <w:sz w:val="32"/>
      <w:szCs w:val="20"/>
    </w:rPr>
  </w:style>
  <w:style w:type="paragraph" w:styleId="Heading2">
    <w:name w:val="heading 2"/>
    <w:basedOn w:val="Normal"/>
    <w:next w:val="Normal"/>
    <w:link w:val="Heading2Char"/>
    <w:qFormat/>
    <w:rsid w:val="00714B81"/>
    <w:pPr>
      <w:keepNext/>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4B81"/>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714B81"/>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714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81"/>
    <w:rPr>
      <w:rFonts w:ascii="Tahoma" w:hAnsi="Tahoma" w:cs="Tahoma"/>
      <w:sz w:val="16"/>
      <w:szCs w:val="16"/>
    </w:rPr>
  </w:style>
  <w:style w:type="paragraph" w:styleId="BodyText2">
    <w:name w:val="Body Text 2"/>
    <w:basedOn w:val="Normal"/>
    <w:link w:val="BodyText2Char"/>
    <w:rsid w:val="0078474B"/>
    <w:pPr>
      <w:spacing w:after="0" w:line="360" w:lineRule="auto"/>
      <w:jc w:val="both"/>
    </w:pPr>
    <w:rPr>
      <w:rFonts w:ascii="Times New Roman" w:eastAsia="Times New Roman" w:hAnsi="Times New Roman"/>
      <w:color w:val="000000"/>
      <w:sz w:val="24"/>
      <w:szCs w:val="20"/>
    </w:rPr>
  </w:style>
  <w:style w:type="character" w:customStyle="1" w:styleId="BodyText2Char">
    <w:name w:val="Body Text 2 Char"/>
    <w:basedOn w:val="DefaultParagraphFont"/>
    <w:link w:val="BodyText2"/>
    <w:rsid w:val="0078474B"/>
    <w:rPr>
      <w:rFonts w:ascii="Times New Roman" w:eastAsia="Times New Roman" w:hAnsi="Times New Roman" w:cs="Times New Roman"/>
      <w:color w:val="000000"/>
      <w:sz w:val="24"/>
      <w:szCs w:val="20"/>
    </w:rPr>
  </w:style>
  <w:style w:type="paragraph" w:styleId="BodyText3">
    <w:name w:val="Body Text 3"/>
    <w:basedOn w:val="Normal"/>
    <w:link w:val="BodyText3Char"/>
    <w:rsid w:val="0078474B"/>
    <w:pPr>
      <w:spacing w:after="0" w:line="360" w:lineRule="auto"/>
      <w:jc w:val="both"/>
    </w:pPr>
    <w:rPr>
      <w:rFonts w:ascii="Times New Roman" w:eastAsia="Times New Roman" w:hAnsi="Times New Roman"/>
      <w:sz w:val="24"/>
      <w:szCs w:val="20"/>
    </w:rPr>
  </w:style>
  <w:style w:type="character" w:customStyle="1" w:styleId="BodyText3Char">
    <w:name w:val="Body Text 3 Char"/>
    <w:basedOn w:val="DefaultParagraphFont"/>
    <w:link w:val="BodyText3"/>
    <w:rsid w:val="0078474B"/>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E203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0316"/>
  </w:style>
  <w:style w:type="paragraph" w:styleId="Footer">
    <w:name w:val="footer"/>
    <w:basedOn w:val="Normal"/>
    <w:link w:val="FooterChar"/>
    <w:uiPriority w:val="99"/>
    <w:unhideWhenUsed/>
    <w:rsid w:val="00E2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316"/>
  </w:style>
  <w:style w:type="paragraph" w:customStyle="1" w:styleId="Char">
    <w:name w:val="Char"/>
    <w:basedOn w:val="Normal"/>
    <w:rsid w:val="00E15B8B"/>
    <w:pPr>
      <w:spacing w:after="160" w:line="240" w:lineRule="exact"/>
    </w:pPr>
    <w:rPr>
      <w:rFonts w:ascii="Verdana" w:eastAsia="Times New Roman" w:hAnsi="Verdana"/>
      <w:sz w:val="20"/>
      <w:szCs w:val="26"/>
      <w:lang w:val="en-GB"/>
    </w:rPr>
  </w:style>
  <w:style w:type="table" w:styleId="TableGrid">
    <w:name w:val="Table Grid"/>
    <w:basedOn w:val="TableNormal"/>
    <w:rsid w:val="00E15B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rsid w:val="00CF17E3"/>
    <w:pPr>
      <w:spacing w:after="160" w:line="240" w:lineRule="exact"/>
    </w:pPr>
    <w:rPr>
      <w:rFonts w:ascii="Verdana" w:eastAsia="Times New Roman" w:hAnsi="Verdana"/>
      <w:sz w:val="20"/>
      <w:szCs w:val="26"/>
      <w:lang w:val="en-GB"/>
    </w:rPr>
  </w:style>
  <w:style w:type="paragraph" w:styleId="BlockText">
    <w:name w:val="Block Text"/>
    <w:basedOn w:val="Normal"/>
    <w:rsid w:val="00EC3204"/>
    <w:pPr>
      <w:spacing w:after="0" w:line="240" w:lineRule="auto"/>
      <w:ind w:left="360" w:right="-16"/>
      <w:jc w:val="both"/>
    </w:pPr>
    <w:rPr>
      <w:rFonts w:ascii="Times New Roman" w:eastAsia="Times New Roman" w:hAnsi="Times New Roman"/>
      <w:sz w:val="20"/>
      <w:szCs w:val="26"/>
    </w:rPr>
  </w:style>
  <w:style w:type="paragraph" w:customStyle="1" w:styleId="Char1">
    <w:name w:val="Char1"/>
    <w:basedOn w:val="Normal"/>
    <w:rsid w:val="00EC3204"/>
    <w:pPr>
      <w:spacing w:after="160" w:line="240" w:lineRule="exact"/>
    </w:pPr>
    <w:rPr>
      <w:rFonts w:ascii="Verdana" w:eastAsia="Times New Roman" w:hAnsi="Verdana"/>
      <w:sz w:val="20"/>
      <w:szCs w:val="26"/>
      <w:lang w:val="en-GB"/>
    </w:rPr>
  </w:style>
  <w:style w:type="paragraph" w:customStyle="1" w:styleId="Char0">
    <w:name w:val="Char"/>
    <w:basedOn w:val="Normal"/>
    <w:rsid w:val="00900AA8"/>
    <w:pPr>
      <w:spacing w:after="160" w:line="240" w:lineRule="exact"/>
    </w:pPr>
    <w:rPr>
      <w:rFonts w:ascii="Verdana" w:eastAsia="Times New Roman" w:hAnsi="Verdana"/>
      <w:sz w:val="20"/>
      <w:szCs w:val="26"/>
      <w:lang w:val="en-GB"/>
    </w:rPr>
  </w:style>
  <w:style w:type="character" w:styleId="Strong">
    <w:name w:val="Strong"/>
    <w:basedOn w:val="DefaultParagraphFont"/>
    <w:uiPriority w:val="22"/>
    <w:qFormat/>
    <w:rsid w:val="007F1BD5"/>
    <w:rPr>
      <w:b/>
      <w:bCs/>
    </w:rPr>
  </w:style>
</w:styles>
</file>

<file path=word/webSettings.xml><?xml version="1.0" encoding="utf-8"?>
<w:webSettings xmlns:r="http://schemas.openxmlformats.org/officeDocument/2006/relationships" xmlns:w="http://schemas.openxmlformats.org/wordprocessingml/2006/main">
  <w:divs>
    <w:div w:id="74599389">
      <w:bodyDiv w:val="1"/>
      <w:marLeft w:val="0"/>
      <w:marRight w:val="0"/>
      <w:marTop w:val="0"/>
      <w:marBottom w:val="0"/>
      <w:divBdr>
        <w:top w:val="none" w:sz="0" w:space="0" w:color="auto"/>
        <w:left w:val="none" w:sz="0" w:space="0" w:color="auto"/>
        <w:bottom w:val="none" w:sz="0" w:space="0" w:color="auto"/>
        <w:right w:val="none" w:sz="0" w:space="0" w:color="auto"/>
      </w:divBdr>
    </w:div>
    <w:div w:id="138500864">
      <w:bodyDiv w:val="1"/>
      <w:marLeft w:val="0"/>
      <w:marRight w:val="0"/>
      <w:marTop w:val="0"/>
      <w:marBottom w:val="0"/>
      <w:divBdr>
        <w:top w:val="none" w:sz="0" w:space="0" w:color="auto"/>
        <w:left w:val="none" w:sz="0" w:space="0" w:color="auto"/>
        <w:bottom w:val="none" w:sz="0" w:space="0" w:color="auto"/>
        <w:right w:val="none" w:sz="0" w:space="0" w:color="auto"/>
      </w:divBdr>
    </w:div>
    <w:div w:id="315841965">
      <w:bodyDiv w:val="1"/>
      <w:marLeft w:val="0"/>
      <w:marRight w:val="0"/>
      <w:marTop w:val="0"/>
      <w:marBottom w:val="0"/>
      <w:divBdr>
        <w:top w:val="none" w:sz="0" w:space="0" w:color="auto"/>
        <w:left w:val="none" w:sz="0" w:space="0" w:color="auto"/>
        <w:bottom w:val="none" w:sz="0" w:space="0" w:color="auto"/>
        <w:right w:val="none" w:sz="0" w:space="0" w:color="auto"/>
      </w:divBdr>
    </w:div>
    <w:div w:id="540433964">
      <w:bodyDiv w:val="1"/>
      <w:marLeft w:val="0"/>
      <w:marRight w:val="0"/>
      <w:marTop w:val="0"/>
      <w:marBottom w:val="0"/>
      <w:divBdr>
        <w:top w:val="none" w:sz="0" w:space="0" w:color="auto"/>
        <w:left w:val="none" w:sz="0" w:space="0" w:color="auto"/>
        <w:bottom w:val="none" w:sz="0" w:space="0" w:color="auto"/>
        <w:right w:val="none" w:sz="0" w:space="0" w:color="auto"/>
      </w:divBdr>
    </w:div>
    <w:div w:id="753092018">
      <w:bodyDiv w:val="1"/>
      <w:marLeft w:val="0"/>
      <w:marRight w:val="0"/>
      <w:marTop w:val="0"/>
      <w:marBottom w:val="0"/>
      <w:divBdr>
        <w:top w:val="none" w:sz="0" w:space="0" w:color="auto"/>
        <w:left w:val="none" w:sz="0" w:space="0" w:color="auto"/>
        <w:bottom w:val="none" w:sz="0" w:space="0" w:color="auto"/>
        <w:right w:val="none" w:sz="0" w:space="0" w:color="auto"/>
      </w:divBdr>
    </w:div>
    <w:div w:id="822938481">
      <w:bodyDiv w:val="1"/>
      <w:marLeft w:val="0"/>
      <w:marRight w:val="0"/>
      <w:marTop w:val="0"/>
      <w:marBottom w:val="0"/>
      <w:divBdr>
        <w:top w:val="none" w:sz="0" w:space="0" w:color="auto"/>
        <w:left w:val="none" w:sz="0" w:space="0" w:color="auto"/>
        <w:bottom w:val="none" w:sz="0" w:space="0" w:color="auto"/>
        <w:right w:val="none" w:sz="0" w:space="0" w:color="auto"/>
      </w:divBdr>
    </w:div>
    <w:div w:id="972096798">
      <w:bodyDiv w:val="1"/>
      <w:marLeft w:val="0"/>
      <w:marRight w:val="0"/>
      <w:marTop w:val="0"/>
      <w:marBottom w:val="0"/>
      <w:divBdr>
        <w:top w:val="none" w:sz="0" w:space="0" w:color="auto"/>
        <w:left w:val="none" w:sz="0" w:space="0" w:color="auto"/>
        <w:bottom w:val="none" w:sz="0" w:space="0" w:color="auto"/>
        <w:right w:val="none" w:sz="0" w:space="0" w:color="auto"/>
      </w:divBdr>
    </w:div>
    <w:div w:id="1794640705">
      <w:bodyDiv w:val="1"/>
      <w:marLeft w:val="0"/>
      <w:marRight w:val="0"/>
      <w:marTop w:val="0"/>
      <w:marBottom w:val="0"/>
      <w:divBdr>
        <w:top w:val="none" w:sz="0" w:space="0" w:color="auto"/>
        <w:left w:val="none" w:sz="0" w:space="0" w:color="auto"/>
        <w:bottom w:val="none" w:sz="0" w:space="0" w:color="auto"/>
        <w:right w:val="none" w:sz="0" w:space="0" w:color="auto"/>
      </w:divBdr>
    </w:div>
    <w:div w:id="192665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yxN/YVMqn3plSkX1M8HwTVprYJQ=</DigestValue>
    </Reference>
    <Reference URI="#idOfficeObject" Type="http://www.w3.org/2000/09/xmldsig#Object">
      <DigestMethod Algorithm="http://www.w3.org/2000/09/xmldsig#sha1"/>
      <DigestValue>phDmZvm3YHdWIu14nH+qY94Yvqg=</DigestValue>
    </Reference>
  </SignedInfo>
  <SignatureValue>
    B5U5PSnEI6H/QHa12FU73MEDOXDmpN8yxaPaeKSX1lOgAC9FT0h33YF9pHOoGvIqG7IHxATV
    WZnOoPdrhCqYVZ2qASLo+DAAKHHi6m8wRJckGj7edk3AX3Ie8AIH3zngcoWs6jVWpwM5BMwg
    WuMbP2jX3PXJyX7w+DF7LmGqDxo=
  </SignatureValue>
  <KeyInfo>
    <KeyValue>
      <RSAKeyValue>
        <Modulus>
            z/aYBpIZBElxb4pUUjz7D8ESYPs+/4A5iLsn+YdK8ACIW7sHQAPIdmHbyEh8/z0jB0B88vcY
            rYJS759RBPgEoovlUOIoG1XXkStuLn0adERnMucxlGlzfUZ5+YGKtzcAWzezwZ0BGV19BIjf
            j22LqK9XfRAh/HJxQ80q8DnTthU=
          </Modulus>
        <Exponent>AQAB</Exponent>
      </RSAKeyValue>
    </KeyValue>
    <X509Data>
      <X509Certificate>
          MIIGKjCCBBKgAwIBAgIQVAHuRrvZrC/A5Hm6lUBVbTANBgkqhkiG9w0BAQUFADBpMQswCQYD
          VQQGEwJWTjETMBEGA1UEChMKVk5QVCBHcm91cDEeMBwGA1UECxMVVk5QVC1DQSBUcnVzdCBO
          ZXR3b3JrMSUwIwYDVQQDExxWTlBUIENlcnRpZmljYXRpb24gQXV0aG9yaXR5MB4XDTExMDcw
          NjA4MTYzNFoXDTE1MDEwNTA4MTYzNFowgegxCzAJBgNVBAYTAlZOMRIwEAYDVQQIDAlIw6Ag
          TuG7mWkxEzARBgNVBAcMCsSQw7RuZyBBbmgxLDAqBgNVBAoMI0PDlE5HIFRZIEPhu5QgUEjh
          uqZOIEPDlE5HIFRSw4xOSCA2MRkwFwYDVQQLDBBCYW4gR2nDoW0gxJHhu5FjMS0wKwYDVQQM
          DCRVVkjEkFFUIC0gS2nDqm0ga+G6vyB0b8OhbiB0csaw4bufbmcxGDAWBgNVBAMMD1BIQU4g
          QU5IIFRV4bqkTjEeMBwGCgmSJomT8ixkAQEMDkNNTkQ6MDEyMjE5NjY5MIGfMA0GCSqGSIb3
          DQEBAQUAA4GNADCBiQKBgQDP9pgGkhkESXFvilRSPPsPwRJg+z7/gDmIuyf5h0rwAIhbuwdA
          A8h2YdvISHz/PSMHQHzy9xitglLvn1EE+ASii+VQ4igbVdeRK24ufRp0RGcy5zGUaXN9Rnn5
          gYq3NwBbN7PBnQEZXX0EiN+PbYuor1d9ECH8cnFDzSrwOdO2FQIDAQABo4IB0DCCAcwwcAYI
          KwYBBQUHAQEEZDBiMDIGCCsGAQUFBzAChiZodHRwOi8vcHViLnZucHQtY2Eudm4vY2VydHMv
          dm5wdGNhLmNlcjAsBggrBgEFBQcwAYYgaHR0cDovL29jc3Audm5wdC1jYS52bi9yZXNwb25k
          ZXIwHQYDVR0OBBYEFCbJEn3V/nrabY50reHkuzyYZN4rMAwGA1UdEwEB/wQCMAAwHwYDVR0j
          BBgwFoAUBmnA1dUCihWNRn3pfOJoClWsaq8wdgYDVR0gBG8wbTA0BgkrBgEEAYH6OgMwJzAl
          BggrBgEFBQcCARYZaHR0cDovL3B1Yi52bnB0LWNhLnZuL3JwYTA1BgsrBgEEAYH6OgMBAjAm
          MCQGCCsGAQUFBwICMBgeFgBTAEkARAAtAFAAMQAuADAALQAxAHkwMQYDVR0fBCowKDAmoCSg
          IoYgaHR0cDovL2NybC52bnB0LWNhLnZuL3ZucHRjYS5jcmwwDgYDVR0PAQH/BAQDAgTwMCkG
          A1UdJQQiMCAGCCsGAQUFBwMCBggrBgEFBQcDBAYKKwYBBAGCNwoDDDAkBgNVHREEHTAbgRlw
          aGFuaGFuaGFuaHR1YW5AZ21haWwuY29tMA0GCSqGSIb3DQEBBQUAA4ICAQBgJtjXYjKT18nn
          8ohiX8Hn6rmcndZLR9gSxWK+OGz9Up5kcNBsPK5MAKYALxYRq7SU66kyMo6c+H50vegKJJsm
          YSZiwHm7I8UPILBWLj03Ib+HoLTbXt7n4IRtzD/thMvhXNhvadZgcipRmDmjU2gBU6V0/5Bg
          Ja29WwFQ/SJMnWNcwXwsxPVJD66jq6Qfr3lDUtzC4nxQ/cBei4I9y7eBPcLX/DfNp7j9/POu
          gfDiGQIGOqGLw/nrkrcSvn6pHzCJTHGaqeKIYW1pICrGM2laXY6rMk0JS/b+SJfLy/HNQw8S
          o8uWLc5FQf5HKPpymCkvCtzHdel7xXsRTZfxajrVbUaI9SyNEMpq/Ke2cFLqrDiAtUIFFI/9
          IMEKbL5Ty6piEDRG4mHkHnnLkypykRBQQjPOIKfIGJMM2LEuxb6ck+nxu54HB4p/8rQ04YW2
          KaaiO5GHKemFi5aPypVrNGiJlisBCDP0vfC8Qojw5QTjCkHEVBRjsXRigxT79pVV8i+vwSHN
          REg2Asx3zJp4I//6K74lJjT9mzsz/Bm4ALob1X6fQ0vqXKM51AN9V6Ewuy6DpKwBS+24J80b
          /XAtwVXIOUM1P59qrkoVWju7HzziEWHGrHIhe+GAJEZhrBGwIiTWL3hp+izT4GXQxiGqaH3K
          1I0FAmRGPVhPepqxFdYeEQ==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ol7ywKl/26RcBaeBxVoxioVBpx4=</DigestValue>
      </Reference>
      <Reference URI="/word/document.xml?ContentType=application/vnd.openxmlformats-officedocument.wordprocessingml.document.main+xml">
        <DigestMethod Algorithm="http://www.w3.org/2000/09/xmldsig#sha1"/>
        <DigestValue>GKy/0tLbrZVjUYmUbnudXvutQqo=</DigestValue>
      </Reference>
      <Reference URI="/word/endnotes.xml?ContentType=application/vnd.openxmlformats-officedocument.wordprocessingml.endnotes+xml">
        <DigestMethod Algorithm="http://www.w3.org/2000/09/xmldsig#sha1"/>
        <DigestValue>6IclFtNktDRjq6Ou8BFajoZCYZI=</DigestValue>
      </Reference>
      <Reference URI="/word/fontTable.xml?ContentType=application/vnd.openxmlformats-officedocument.wordprocessingml.fontTable+xml">
        <DigestMethod Algorithm="http://www.w3.org/2000/09/xmldsig#sha1"/>
        <DigestValue>Lgjc6jF7Qx45sOeyNEhdp8rZkLM=</DigestValue>
      </Reference>
      <Reference URI="/word/footer1.xml?ContentType=application/vnd.openxmlformats-officedocument.wordprocessingml.footer+xml">
        <DigestMethod Algorithm="http://www.w3.org/2000/09/xmldsig#sha1"/>
        <DigestValue>C4S8j34B7bbKKLSewjHAuZpaBvI=</DigestValue>
      </Reference>
      <Reference URI="/word/footnotes.xml?ContentType=application/vnd.openxmlformats-officedocument.wordprocessingml.footnotes+xml">
        <DigestMethod Algorithm="http://www.w3.org/2000/09/xmldsig#sha1"/>
        <DigestValue>0qG4ew78ZjlbL4SXMUdXTfeLGmM=</DigestValue>
      </Reference>
      <Reference URI="/word/media/image1.png?ContentType=image/png">
        <DigestMethod Algorithm="http://www.w3.org/2000/09/xmldsig#sha1"/>
        <DigestValue>sqkN6naWYiooaPjxzrZ7ayDcAsE=</DigestValue>
      </Reference>
      <Reference URI="/word/numbering.xml?ContentType=application/vnd.openxmlformats-officedocument.wordprocessingml.numbering+xml">
        <DigestMethod Algorithm="http://www.w3.org/2000/09/xmldsig#sha1"/>
        <DigestValue>BAEIxY9aR52nTdYorKfP+hWRfHM=</DigestValue>
      </Reference>
      <Reference URI="/word/settings.xml?ContentType=application/vnd.openxmlformats-officedocument.wordprocessingml.settings+xml">
        <DigestMethod Algorithm="http://www.w3.org/2000/09/xmldsig#sha1"/>
        <DigestValue>HWU1R/zmTqg6DuC6VXhQlulyqiA=</DigestValue>
      </Reference>
      <Reference URI="/word/styles.xml?ContentType=application/vnd.openxmlformats-officedocument.wordprocessingml.styles+xml">
        <DigestMethod Algorithm="http://www.w3.org/2000/09/xmldsig#sha1"/>
        <DigestValue>doI4xd7CYD3lA4+memmws5Uzwxk=</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ITgkdy4eqTmVBIpnP5j2Cr7+NCA=</DigestValue>
      </Reference>
    </Manifest>
    <SignatureProperties>
      <SignatureProperty Id="idSignatureTime" Target="#idPackageSignature">
        <mdssi:SignatureTime>
          <mdssi:Format>YYYY-MM-DDThh:mm:ssTZD</mdssi:Format>
          <mdssi:Value>2012-08-14T09:31:47Z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C65BEF5-A42D-48CA-B86F-F3C31508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7555</Words>
  <Characters>43070</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ViettechJSC</Company>
  <LinksUpToDate>false</LinksUpToDate>
  <CharactersWithSpaces>50524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TUAN</cp:lastModifiedBy>
  <cp:revision>10</cp:revision>
  <cp:lastPrinted>2012-08-14T08:45:00Z</cp:lastPrinted>
  <dcterms:created xsi:type="dcterms:W3CDTF">2012-08-13T07:11:00Z</dcterms:created>
  <dcterms:modified xsi:type="dcterms:W3CDTF">2012-08-14T09:00:00Z</dcterms:modified>
  <cp:contentStatus/>
</cp:coreProperties>
</file>